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3E8A" w14:textId="35C610C7" w:rsidR="00426F5A" w:rsidRDefault="00426F5A" w:rsidP="00426F5A">
      <w:pPr>
        <w:rPr>
          <w:color w:val="007777" w:themeColor="accent1"/>
          <w:sz w:val="40"/>
          <w:szCs w:val="40"/>
        </w:rPr>
      </w:pPr>
      <w:bookmarkStart w:id="0" w:name="_Hlk122083567"/>
      <w:bookmarkEnd w:id="0"/>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1CCF96FA" w:rsidR="00426F5A" w:rsidRDefault="00C2078B" w:rsidP="00F52275">
      <w:pPr>
        <w:jc w:val="center"/>
        <w:rPr>
          <w:lang w:val="en-US" w:bidi="en-US"/>
        </w:rPr>
      </w:pPr>
      <w:r>
        <w:rPr>
          <w:noProof/>
        </w:rPr>
        <w:drawing>
          <wp:inline distT="0" distB="0" distL="0" distR="0" wp14:anchorId="519758F3" wp14:editId="1B8A1EE2">
            <wp:extent cx="38100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71575"/>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592AF153" w14:textId="6A39DCC8" w:rsidR="00426F5A" w:rsidRPr="00C127BA" w:rsidRDefault="00B93168" w:rsidP="00327452">
      <w:pPr>
        <w:pStyle w:val="Heading1"/>
      </w:pPr>
      <w:r>
        <w:t>Mental Health CAS</w:t>
      </w:r>
      <w:r w:rsidR="0081326F">
        <w:t xml:space="preserve"> Escalation</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7804B20B" w14:textId="77777777" w:rsidR="00426F5A" w:rsidRDefault="00426F5A" w:rsidP="00426F5A">
      <w:pPr>
        <w:rPr>
          <w:lang w:val="en-US" w:bidi="en-US"/>
        </w:rPr>
      </w:pPr>
    </w:p>
    <w:p w14:paraId="672F3FA3" w14:textId="77777777" w:rsidR="00426F5A" w:rsidRDefault="00426F5A" w:rsidP="00426F5A">
      <w:pPr>
        <w:rPr>
          <w:lang w:val="en-US" w:bidi="en-US"/>
        </w:rPr>
      </w:pPr>
    </w:p>
    <w:p w14:paraId="1AA942EF" w14:textId="77777777" w:rsidR="003B7015" w:rsidRDefault="003B7015"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tbl>
      <w:tblPr>
        <w:tblStyle w:val="TableGrid"/>
        <w:tblW w:w="0" w:type="auto"/>
        <w:tblLook w:val="04A0" w:firstRow="1" w:lastRow="0" w:firstColumn="1" w:lastColumn="0" w:noHBand="0" w:noVBand="1"/>
      </w:tblPr>
      <w:tblGrid>
        <w:gridCol w:w="2405"/>
        <w:gridCol w:w="4394"/>
        <w:gridCol w:w="2547"/>
      </w:tblGrid>
      <w:tr w:rsidR="003B7015" w14:paraId="168086B6" w14:textId="77777777" w:rsidTr="00ED781A">
        <w:trPr>
          <w:trHeight w:val="401"/>
        </w:trPr>
        <w:tc>
          <w:tcPr>
            <w:tcW w:w="2405"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394"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ED781A">
        <w:trPr>
          <w:trHeight w:val="846"/>
        </w:trPr>
        <w:tc>
          <w:tcPr>
            <w:tcW w:w="2405" w:type="dxa"/>
            <w:shd w:val="clear" w:color="auto" w:fill="F2F2F2" w:themeFill="background1" w:themeFillShade="F2"/>
            <w:vAlign w:val="center"/>
          </w:tcPr>
          <w:p w14:paraId="5BBCA964" w14:textId="0568331D" w:rsidR="003B7015" w:rsidRPr="003B7015" w:rsidRDefault="00B93168" w:rsidP="003B7015">
            <w:pPr>
              <w:rPr>
                <w:lang w:val="en-US" w:bidi="en-US"/>
              </w:rPr>
            </w:pPr>
            <w:r>
              <w:rPr>
                <w:lang w:val="en-US" w:bidi="en-US"/>
              </w:rPr>
              <w:t>1</w:t>
            </w:r>
            <w:r w:rsidR="00B3007D">
              <w:rPr>
                <w:lang w:val="en-US" w:bidi="en-US"/>
              </w:rPr>
              <w:t>.1</w:t>
            </w:r>
          </w:p>
        </w:tc>
        <w:tc>
          <w:tcPr>
            <w:tcW w:w="4394" w:type="dxa"/>
            <w:shd w:val="clear" w:color="auto" w:fill="F2F2F2" w:themeFill="background1" w:themeFillShade="F2"/>
            <w:vAlign w:val="center"/>
          </w:tcPr>
          <w:p w14:paraId="6FBB40C9" w14:textId="4DD4543E" w:rsidR="003B7015" w:rsidRPr="003B7015" w:rsidRDefault="00D64F62" w:rsidP="003B7015">
            <w:pPr>
              <w:rPr>
                <w:sz w:val="24"/>
              </w:rPr>
            </w:pPr>
            <w:r>
              <w:rPr>
                <w:sz w:val="24"/>
              </w:rPr>
              <w:t>Lucy Grinnell</w:t>
            </w:r>
            <w:r w:rsidR="00327452">
              <w:rPr>
                <w:sz w:val="24"/>
              </w:rPr>
              <w:t xml:space="preserve"> (Head of IUC)</w:t>
            </w:r>
          </w:p>
        </w:tc>
        <w:tc>
          <w:tcPr>
            <w:tcW w:w="2547" w:type="dxa"/>
            <w:shd w:val="clear" w:color="auto" w:fill="F2F2F2" w:themeFill="background1" w:themeFillShade="F2"/>
            <w:vAlign w:val="center"/>
          </w:tcPr>
          <w:p w14:paraId="7DB14897" w14:textId="4D6C6BD3" w:rsidR="003B7015" w:rsidRPr="003B7015" w:rsidRDefault="0082660A" w:rsidP="003B7015">
            <w:pPr>
              <w:rPr>
                <w:sz w:val="24"/>
              </w:rPr>
            </w:pPr>
            <w:r>
              <w:rPr>
                <w:sz w:val="24"/>
              </w:rPr>
              <w:t>29</w:t>
            </w:r>
            <w:r w:rsidRPr="0082660A">
              <w:rPr>
                <w:sz w:val="24"/>
                <w:vertAlign w:val="superscript"/>
              </w:rPr>
              <w:t>th</w:t>
            </w:r>
            <w:r>
              <w:rPr>
                <w:sz w:val="24"/>
              </w:rPr>
              <w:t xml:space="preserve"> </w:t>
            </w:r>
            <w:r w:rsidR="00BE7828">
              <w:rPr>
                <w:sz w:val="24"/>
              </w:rPr>
              <w:t>October</w:t>
            </w:r>
            <w:r w:rsidR="00327452">
              <w:rPr>
                <w:sz w:val="24"/>
              </w:rPr>
              <w:t xml:space="preserve"> </w:t>
            </w:r>
            <w:r w:rsidR="00D64F62">
              <w:rPr>
                <w:sz w:val="24"/>
              </w:rPr>
              <w:t>202</w:t>
            </w:r>
            <w:r w:rsidR="00BE7828">
              <w:rPr>
                <w:sz w:val="24"/>
              </w:rPr>
              <w:t>4</w:t>
            </w:r>
          </w:p>
        </w:tc>
      </w:tr>
      <w:tr w:rsidR="003B7015" w14:paraId="4F87329A" w14:textId="77777777" w:rsidTr="00ED781A">
        <w:trPr>
          <w:trHeight w:val="541"/>
        </w:trPr>
        <w:tc>
          <w:tcPr>
            <w:tcW w:w="2405"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394"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ED781A">
        <w:trPr>
          <w:trHeight w:val="723"/>
        </w:trPr>
        <w:tc>
          <w:tcPr>
            <w:tcW w:w="2405" w:type="dxa"/>
            <w:shd w:val="clear" w:color="auto" w:fill="F2F2F2" w:themeFill="background1" w:themeFillShade="F2"/>
            <w:vAlign w:val="center"/>
          </w:tcPr>
          <w:p w14:paraId="10AD1072" w14:textId="28D1690A" w:rsidR="003B7015" w:rsidRPr="003B7015" w:rsidRDefault="00262D1E" w:rsidP="003B7015">
            <w:pPr>
              <w:rPr>
                <w:lang w:val="en-US" w:bidi="en-US"/>
              </w:rPr>
            </w:pPr>
            <w:r>
              <w:rPr>
                <w:lang w:val="en-US" w:bidi="en-US"/>
              </w:rPr>
              <w:t>05/12/2024</w:t>
            </w:r>
          </w:p>
        </w:tc>
        <w:tc>
          <w:tcPr>
            <w:tcW w:w="4394" w:type="dxa"/>
            <w:shd w:val="clear" w:color="auto" w:fill="F2F2F2" w:themeFill="background1" w:themeFillShade="F2"/>
            <w:vAlign w:val="center"/>
          </w:tcPr>
          <w:p w14:paraId="5A5C985D" w14:textId="0BE609B9" w:rsidR="003B7015" w:rsidRPr="003B7015" w:rsidRDefault="00BE7828" w:rsidP="003B7015">
            <w:pPr>
              <w:rPr>
                <w:lang w:val="en-US" w:bidi="en-US"/>
              </w:rPr>
            </w:pPr>
            <w:r>
              <w:rPr>
                <w:sz w:val="24"/>
              </w:rPr>
              <w:t>Rhys Hancock</w:t>
            </w:r>
          </w:p>
        </w:tc>
        <w:tc>
          <w:tcPr>
            <w:tcW w:w="2547" w:type="dxa"/>
            <w:shd w:val="clear" w:color="auto" w:fill="F2F2F2" w:themeFill="background1" w:themeFillShade="F2"/>
            <w:vAlign w:val="center"/>
          </w:tcPr>
          <w:p w14:paraId="2D4E1568" w14:textId="7F80805E" w:rsidR="003B7015" w:rsidRPr="003B7015" w:rsidRDefault="00B93168" w:rsidP="003B7015">
            <w:pPr>
              <w:rPr>
                <w:lang w:val="en-US" w:bidi="en-US"/>
              </w:rPr>
            </w:pPr>
            <w:r>
              <w:rPr>
                <w:lang w:val="en-US" w:bidi="en-US"/>
              </w:rPr>
              <w:t>31.10.2025</w:t>
            </w:r>
          </w:p>
        </w:tc>
      </w:tr>
    </w:tbl>
    <w:p w14:paraId="59891BBD" w14:textId="3CD21C3F" w:rsidR="00426F5A" w:rsidRDefault="00426F5A" w:rsidP="00426F5A">
      <w:pPr>
        <w:rPr>
          <w:lang w:val="en-US" w:bidi="en-US"/>
        </w:rPr>
      </w:pPr>
    </w:p>
    <w:p w14:paraId="639273BA" w14:textId="77777777" w:rsidR="00D64F62" w:rsidRDefault="00D64F62" w:rsidP="00426F5A">
      <w:pPr>
        <w:rPr>
          <w:lang w:val="en-US" w:bidi="en-US"/>
        </w:rPr>
      </w:pPr>
    </w:p>
    <w:p w14:paraId="3F4959A6" w14:textId="77777777" w:rsidR="002358A6" w:rsidRPr="00C127BA" w:rsidRDefault="002358A6" w:rsidP="00327452">
      <w:pPr>
        <w:pStyle w:val="Heading1"/>
      </w:pPr>
      <w:r w:rsidRPr="00C127BA">
        <w:lastRenderedPageBreak/>
        <w:t>Contents</w:t>
      </w:r>
    </w:p>
    <w:p w14:paraId="42159EE2" w14:textId="72C08540" w:rsidR="00910E3C" w:rsidRDefault="005551EF">
      <w:pPr>
        <w:pStyle w:val="TOC1"/>
        <w:rPr>
          <w:rFonts w:eastAsiaTheme="minorEastAsia" w:cstheme="minorBidi"/>
          <w:b w:val="0"/>
          <w:bCs w:val="0"/>
          <w:kern w:val="2"/>
          <w:sz w:val="22"/>
          <w:szCs w:val="22"/>
          <w:lang w:eastAsia="en-GB"/>
          <w14:ligatures w14:val="standardContextual"/>
        </w:rPr>
      </w:pPr>
      <w:r>
        <w:rPr>
          <w:rFonts w:cs="Arial"/>
          <w:b w:val="0"/>
          <w:bCs w:val="0"/>
          <w:i/>
          <w:iCs/>
          <w:color w:val="595959"/>
          <w:sz w:val="28"/>
          <w:szCs w:val="28"/>
        </w:rPr>
        <w:fldChar w:fldCharType="begin"/>
      </w:r>
      <w:r>
        <w:rPr>
          <w:rFonts w:cs="Arial"/>
          <w:b w:val="0"/>
          <w:bCs w:val="0"/>
          <w:i/>
          <w:iCs/>
          <w:color w:val="595959"/>
          <w:sz w:val="28"/>
          <w:szCs w:val="28"/>
        </w:rPr>
        <w:instrText xml:space="preserve"> TOC \h \z \u \t "Heading 2,1,Heading 3,2,Heading 4,3" </w:instrText>
      </w:r>
      <w:r>
        <w:rPr>
          <w:rFonts w:cs="Arial"/>
          <w:b w:val="0"/>
          <w:bCs w:val="0"/>
          <w:i/>
          <w:iCs/>
          <w:color w:val="595959"/>
          <w:sz w:val="28"/>
          <w:szCs w:val="28"/>
        </w:rPr>
        <w:fldChar w:fldCharType="separate"/>
      </w:r>
      <w:hyperlink w:anchor="_Toc181215382" w:history="1">
        <w:r w:rsidR="00910E3C" w:rsidRPr="00D71188">
          <w:rPr>
            <w:rStyle w:val="Hyperlink"/>
          </w:rPr>
          <w:t>Introduction</w:t>
        </w:r>
        <w:r w:rsidR="00910E3C">
          <w:rPr>
            <w:webHidden/>
          </w:rPr>
          <w:tab/>
        </w:r>
        <w:r w:rsidR="00910E3C">
          <w:rPr>
            <w:webHidden/>
          </w:rPr>
          <w:fldChar w:fldCharType="begin"/>
        </w:r>
        <w:r w:rsidR="00910E3C">
          <w:rPr>
            <w:webHidden/>
          </w:rPr>
          <w:instrText xml:space="preserve"> PAGEREF _Toc181215382 \h </w:instrText>
        </w:r>
        <w:r w:rsidR="00910E3C">
          <w:rPr>
            <w:webHidden/>
          </w:rPr>
        </w:r>
        <w:r w:rsidR="00910E3C">
          <w:rPr>
            <w:webHidden/>
          </w:rPr>
          <w:fldChar w:fldCharType="separate"/>
        </w:r>
        <w:r w:rsidR="00910E3C">
          <w:rPr>
            <w:webHidden/>
          </w:rPr>
          <w:t>3</w:t>
        </w:r>
        <w:r w:rsidR="00910E3C">
          <w:rPr>
            <w:webHidden/>
          </w:rPr>
          <w:fldChar w:fldCharType="end"/>
        </w:r>
      </w:hyperlink>
    </w:p>
    <w:p w14:paraId="527D0E34" w14:textId="3397C270" w:rsidR="00910E3C" w:rsidRDefault="00910E3C">
      <w:pPr>
        <w:pStyle w:val="TOC1"/>
        <w:rPr>
          <w:rFonts w:eastAsiaTheme="minorEastAsia" w:cstheme="minorBidi"/>
          <w:b w:val="0"/>
          <w:bCs w:val="0"/>
          <w:kern w:val="2"/>
          <w:sz w:val="22"/>
          <w:szCs w:val="22"/>
          <w:lang w:eastAsia="en-GB"/>
          <w14:ligatures w14:val="standardContextual"/>
        </w:rPr>
      </w:pPr>
      <w:hyperlink w:anchor="_Toc181215383" w:history="1">
        <w:r w:rsidRPr="00D71188">
          <w:rPr>
            <w:rStyle w:val="Hyperlink"/>
          </w:rPr>
          <w:t>Standard Escalation</w:t>
        </w:r>
        <w:r>
          <w:rPr>
            <w:webHidden/>
          </w:rPr>
          <w:tab/>
        </w:r>
        <w:r>
          <w:rPr>
            <w:webHidden/>
          </w:rPr>
          <w:fldChar w:fldCharType="begin"/>
        </w:r>
        <w:r>
          <w:rPr>
            <w:webHidden/>
          </w:rPr>
          <w:instrText xml:space="preserve"> PAGEREF _Toc181215383 \h </w:instrText>
        </w:r>
        <w:r>
          <w:rPr>
            <w:webHidden/>
          </w:rPr>
        </w:r>
        <w:r>
          <w:rPr>
            <w:webHidden/>
          </w:rPr>
          <w:fldChar w:fldCharType="separate"/>
        </w:r>
        <w:r>
          <w:rPr>
            <w:webHidden/>
          </w:rPr>
          <w:t>3</w:t>
        </w:r>
        <w:r>
          <w:rPr>
            <w:webHidden/>
          </w:rPr>
          <w:fldChar w:fldCharType="end"/>
        </w:r>
      </w:hyperlink>
    </w:p>
    <w:p w14:paraId="2296D362" w14:textId="7DFC01F5"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84" w:history="1">
        <w:r w:rsidRPr="00D71188">
          <w:rPr>
            <w:rStyle w:val="Hyperlink"/>
            <w:noProof/>
          </w:rPr>
          <w:t>OPEL</w:t>
        </w:r>
        <w:r>
          <w:rPr>
            <w:noProof/>
            <w:webHidden/>
          </w:rPr>
          <w:tab/>
        </w:r>
        <w:r>
          <w:rPr>
            <w:noProof/>
            <w:webHidden/>
          </w:rPr>
          <w:fldChar w:fldCharType="begin"/>
        </w:r>
        <w:r>
          <w:rPr>
            <w:noProof/>
            <w:webHidden/>
          </w:rPr>
          <w:instrText xml:space="preserve"> PAGEREF _Toc181215384 \h </w:instrText>
        </w:r>
        <w:r>
          <w:rPr>
            <w:noProof/>
            <w:webHidden/>
          </w:rPr>
        </w:r>
        <w:r>
          <w:rPr>
            <w:noProof/>
            <w:webHidden/>
          </w:rPr>
          <w:fldChar w:fldCharType="separate"/>
        </w:r>
        <w:r>
          <w:rPr>
            <w:noProof/>
            <w:webHidden/>
          </w:rPr>
          <w:t>3</w:t>
        </w:r>
        <w:r>
          <w:rPr>
            <w:noProof/>
            <w:webHidden/>
          </w:rPr>
          <w:fldChar w:fldCharType="end"/>
        </w:r>
      </w:hyperlink>
    </w:p>
    <w:p w14:paraId="0F381F0F" w14:textId="2DD0EAA7"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85" w:history="1">
        <w:r w:rsidRPr="00D71188">
          <w:rPr>
            <w:rStyle w:val="Hyperlink"/>
            <w:noProof/>
          </w:rPr>
          <w:t>Calculator and Action Cards</w:t>
        </w:r>
        <w:r>
          <w:rPr>
            <w:noProof/>
            <w:webHidden/>
          </w:rPr>
          <w:tab/>
        </w:r>
        <w:r>
          <w:rPr>
            <w:noProof/>
            <w:webHidden/>
          </w:rPr>
          <w:fldChar w:fldCharType="begin"/>
        </w:r>
        <w:r>
          <w:rPr>
            <w:noProof/>
            <w:webHidden/>
          </w:rPr>
          <w:instrText xml:space="preserve"> PAGEREF _Toc181215385 \h </w:instrText>
        </w:r>
        <w:r>
          <w:rPr>
            <w:noProof/>
            <w:webHidden/>
          </w:rPr>
        </w:r>
        <w:r>
          <w:rPr>
            <w:noProof/>
            <w:webHidden/>
          </w:rPr>
          <w:fldChar w:fldCharType="separate"/>
        </w:r>
        <w:r>
          <w:rPr>
            <w:noProof/>
            <w:webHidden/>
          </w:rPr>
          <w:t>3</w:t>
        </w:r>
        <w:r>
          <w:rPr>
            <w:noProof/>
            <w:webHidden/>
          </w:rPr>
          <w:fldChar w:fldCharType="end"/>
        </w:r>
      </w:hyperlink>
    </w:p>
    <w:p w14:paraId="770C4EB9" w14:textId="7B6FDF06"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86" w:history="1">
        <w:r w:rsidRPr="00D71188">
          <w:rPr>
            <w:rStyle w:val="Hyperlink"/>
            <w:noProof/>
          </w:rPr>
          <w:t>Safety calling and Failed contact</w:t>
        </w:r>
        <w:r>
          <w:rPr>
            <w:noProof/>
            <w:webHidden/>
          </w:rPr>
          <w:tab/>
        </w:r>
        <w:r>
          <w:rPr>
            <w:noProof/>
            <w:webHidden/>
          </w:rPr>
          <w:fldChar w:fldCharType="begin"/>
        </w:r>
        <w:r>
          <w:rPr>
            <w:noProof/>
            <w:webHidden/>
          </w:rPr>
          <w:instrText xml:space="preserve"> PAGEREF _Toc181215386 \h </w:instrText>
        </w:r>
        <w:r>
          <w:rPr>
            <w:noProof/>
            <w:webHidden/>
          </w:rPr>
        </w:r>
        <w:r>
          <w:rPr>
            <w:noProof/>
            <w:webHidden/>
          </w:rPr>
          <w:fldChar w:fldCharType="separate"/>
        </w:r>
        <w:r>
          <w:rPr>
            <w:noProof/>
            <w:webHidden/>
          </w:rPr>
          <w:t>3</w:t>
        </w:r>
        <w:r>
          <w:rPr>
            <w:noProof/>
            <w:webHidden/>
          </w:rPr>
          <w:fldChar w:fldCharType="end"/>
        </w:r>
      </w:hyperlink>
    </w:p>
    <w:p w14:paraId="2E350BF7" w14:textId="60629FF8"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87" w:history="1">
        <w:r w:rsidRPr="00D71188">
          <w:rPr>
            <w:rStyle w:val="Hyperlink"/>
            <w:noProof/>
            <w:lang w:val="en-US" w:bidi="en-US"/>
          </w:rPr>
          <w:t>Operational Calls in Escalation</w:t>
        </w:r>
        <w:r>
          <w:rPr>
            <w:noProof/>
            <w:webHidden/>
          </w:rPr>
          <w:tab/>
        </w:r>
        <w:r>
          <w:rPr>
            <w:noProof/>
            <w:webHidden/>
          </w:rPr>
          <w:fldChar w:fldCharType="begin"/>
        </w:r>
        <w:r>
          <w:rPr>
            <w:noProof/>
            <w:webHidden/>
          </w:rPr>
          <w:instrText xml:space="preserve"> PAGEREF _Toc181215387 \h </w:instrText>
        </w:r>
        <w:r>
          <w:rPr>
            <w:noProof/>
            <w:webHidden/>
          </w:rPr>
        </w:r>
        <w:r>
          <w:rPr>
            <w:noProof/>
            <w:webHidden/>
          </w:rPr>
          <w:fldChar w:fldCharType="separate"/>
        </w:r>
        <w:r>
          <w:rPr>
            <w:noProof/>
            <w:webHidden/>
          </w:rPr>
          <w:t>3</w:t>
        </w:r>
        <w:r>
          <w:rPr>
            <w:noProof/>
            <w:webHidden/>
          </w:rPr>
          <w:fldChar w:fldCharType="end"/>
        </w:r>
      </w:hyperlink>
    </w:p>
    <w:p w14:paraId="4418C6D7" w14:textId="5EF05DA3" w:rsidR="00910E3C" w:rsidRDefault="00910E3C">
      <w:pPr>
        <w:pStyle w:val="TOC1"/>
        <w:rPr>
          <w:rFonts w:eastAsiaTheme="minorEastAsia" w:cstheme="minorBidi"/>
          <w:b w:val="0"/>
          <w:bCs w:val="0"/>
          <w:kern w:val="2"/>
          <w:sz w:val="22"/>
          <w:szCs w:val="22"/>
          <w:lang w:eastAsia="en-GB"/>
          <w14:ligatures w14:val="standardContextual"/>
        </w:rPr>
      </w:pPr>
      <w:hyperlink w:anchor="_Toc181215388" w:history="1">
        <w:r w:rsidRPr="00D71188">
          <w:rPr>
            <w:rStyle w:val="Hyperlink"/>
          </w:rPr>
          <w:t>IAP Senior Lead Escalation</w:t>
        </w:r>
        <w:r>
          <w:rPr>
            <w:webHidden/>
          </w:rPr>
          <w:tab/>
        </w:r>
        <w:r>
          <w:rPr>
            <w:webHidden/>
          </w:rPr>
          <w:fldChar w:fldCharType="begin"/>
        </w:r>
        <w:r>
          <w:rPr>
            <w:webHidden/>
          </w:rPr>
          <w:instrText xml:space="preserve"> PAGEREF _Toc181215388 \h </w:instrText>
        </w:r>
        <w:r>
          <w:rPr>
            <w:webHidden/>
          </w:rPr>
        </w:r>
        <w:r>
          <w:rPr>
            <w:webHidden/>
          </w:rPr>
          <w:fldChar w:fldCharType="separate"/>
        </w:r>
        <w:r>
          <w:rPr>
            <w:webHidden/>
          </w:rPr>
          <w:t>4</w:t>
        </w:r>
        <w:r>
          <w:rPr>
            <w:webHidden/>
          </w:rPr>
          <w:fldChar w:fldCharType="end"/>
        </w:r>
      </w:hyperlink>
    </w:p>
    <w:p w14:paraId="05910438" w14:textId="25C71D4A" w:rsidR="00910E3C" w:rsidRDefault="00910E3C">
      <w:pPr>
        <w:pStyle w:val="TOC1"/>
        <w:rPr>
          <w:rFonts w:eastAsiaTheme="minorEastAsia" w:cstheme="minorBidi"/>
          <w:b w:val="0"/>
          <w:bCs w:val="0"/>
          <w:kern w:val="2"/>
          <w:sz w:val="22"/>
          <w:szCs w:val="22"/>
          <w:lang w:eastAsia="en-GB"/>
          <w14:ligatures w14:val="standardContextual"/>
        </w:rPr>
      </w:pPr>
      <w:hyperlink w:anchor="_Toc181215389" w:history="1">
        <w:r w:rsidRPr="00D71188">
          <w:rPr>
            <w:rStyle w:val="Hyperlink"/>
          </w:rPr>
          <w:t>National 111 Platform Failure</w:t>
        </w:r>
        <w:r>
          <w:rPr>
            <w:webHidden/>
          </w:rPr>
          <w:tab/>
        </w:r>
        <w:r>
          <w:rPr>
            <w:webHidden/>
          </w:rPr>
          <w:fldChar w:fldCharType="begin"/>
        </w:r>
        <w:r>
          <w:rPr>
            <w:webHidden/>
          </w:rPr>
          <w:instrText xml:space="preserve"> PAGEREF _Toc181215389 \h </w:instrText>
        </w:r>
        <w:r>
          <w:rPr>
            <w:webHidden/>
          </w:rPr>
        </w:r>
        <w:r>
          <w:rPr>
            <w:webHidden/>
          </w:rPr>
          <w:fldChar w:fldCharType="separate"/>
        </w:r>
        <w:r>
          <w:rPr>
            <w:webHidden/>
          </w:rPr>
          <w:t>4</w:t>
        </w:r>
        <w:r>
          <w:rPr>
            <w:webHidden/>
          </w:rPr>
          <w:fldChar w:fldCharType="end"/>
        </w:r>
      </w:hyperlink>
    </w:p>
    <w:p w14:paraId="275B9137" w14:textId="6D68B42E" w:rsidR="00910E3C" w:rsidRDefault="00910E3C">
      <w:pPr>
        <w:pStyle w:val="TOC1"/>
        <w:rPr>
          <w:rFonts w:eastAsiaTheme="minorEastAsia" w:cstheme="minorBidi"/>
          <w:b w:val="0"/>
          <w:bCs w:val="0"/>
          <w:kern w:val="2"/>
          <w:sz w:val="22"/>
          <w:szCs w:val="22"/>
          <w:lang w:eastAsia="en-GB"/>
          <w14:ligatures w14:val="standardContextual"/>
        </w:rPr>
      </w:pPr>
      <w:hyperlink w:anchor="_Toc181215390" w:history="1">
        <w:r w:rsidRPr="00D71188">
          <w:rPr>
            <w:rStyle w:val="Hyperlink"/>
          </w:rPr>
          <w:t>Appendices</w:t>
        </w:r>
        <w:r>
          <w:rPr>
            <w:webHidden/>
          </w:rPr>
          <w:tab/>
        </w:r>
        <w:r>
          <w:rPr>
            <w:webHidden/>
          </w:rPr>
          <w:fldChar w:fldCharType="begin"/>
        </w:r>
        <w:r>
          <w:rPr>
            <w:webHidden/>
          </w:rPr>
          <w:instrText xml:space="preserve"> PAGEREF _Toc181215390 \h </w:instrText>
        </w:r>
        <w:r>
          <w:rPr>
            <w:webHidden/>
          </w:rPr>
        </w:r>
        <w:r>
          <w:rPr>
            <w:webHidden/>
          </w:rPr>
          <w:fldChar w:fldCharType="separate"/>
        </w:r>
        <w:r>
          <w:rPr>
            <w:webHidden/>
          </w:rPr>
          <w:t>5</w:t>
        </w:r>
        <w:r>
          <w:rPr>
            <w:webHidden/>
          </w:rPr>
          <w:fldChar w:fldCharType="end"/>
        </w:r>
      </w:hyperlink>
    </w:p>
    <w:p w14:paraId="7EDEBFA5" w14:textId="6F2C01DB"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91" w:history="1">
        <w:r w:rsidRPr="00D71188">
          <w:rPr>
            <w:rStyle w:val="Hyperlink"/>
            <w:noProof/>
          </w:rPr>
          <w:t>Appendix one – OPEL calculator</w:t>
        </w:r>
        <w:r>
          <w:rPr>
            <w:noProof/>
            <w:webHidden/>
          </w:rPr>
          <w:tab/>
        </w:r>
        <w:r>
          <w:rPr>
            <w:noProof/>
            <w:webHidden/>
          </w:rPr>
          <w:fldChar w:fldCharType="begin"/>
        </w:r>
        <w:r>
          <w:rPr>
            <w:noProof/>
            <w:webHidden/>
          </w:rPr>
          <w:instrText xml:space="preserve"> PAGEREF _Toc181215391 \h </w:instrText>
        </w:r>
        <w:r>
          <w:rPr>
            <w:noProof/>
            <w:webHidden/>
          </w:rPr>
        </w:r>
        <w:r>
          <w:rPr>
            <w:noProof/>
            <w:webHidden/>
          </w:rPr>
          <w:fldChar w:fldCharType="separate"/>
        </w:r>
        <w:r>
          <w:rPr>
            <w:noProof/>
            <w:webHidden/>
          </w:rPr>
          <w:t>5</w:t>
        </w:r>
        <w:r>
          <w:rPr>
            <w:noProof/>
            <w:webHidden/>
          </w:rPr>
          <w:fldChar w:fldCharType="end"/>
        </w:r>
      </w:hyperlink>
    </w:p>
    <w:p w14:paraId="426B26E2" w14:textId="7D24CE1E"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92" w:history="1">
        <w:r w:rsidRPr="00D71188">
          <w:rPr>
            <w:rStyle w:val="Hyperlink"/>
            <w:noProof/>
          </w:rPr>
          <w:t>Appendix two – Clinical Escalation Level required for OPEL calculator</w:t>
        </w:r>
        <w:r>
          <w:rPr>
            <w:noProof/>
            <w:webHidden/>
          </w:rPr>
          <w:tab/>
        </w:r>
        <w:r>
          <w:rPr>
            <w:noProof/>
            <w:webHidden/>
          </w:rPr>
          <w:fldChar w:fldCharType="begin"/>
        </w:r>
        <w:r>
          <w:rPr>
            <w:noProof/>
            <w:webHidden/>
          </w:rPr>
          <w:instrText xml:space="preserve"> PAGEREF _Toc181215392 \h </w:instrText>
        </w:r>
        <w:r>
          <w:rPr>
            <w:noProof/>
            <w:webHidden/>
          </w:rPr>
        </w:r>
        <w:r>
          <w:rPr>
            <w:noProof/>
            <w:webHidden/>
          </w:rPr>
          <w:fldChar w:fldCharType="separate"/>
        </w:r>
        <w:r>
          <w:rPr>
            <w:noProof/>
            <w:webHidden/>
          </w:rPr>
          <w:t>5</w:t>
        </w:r>
        <w:r>
          <w:rPr>
            <w:noProof/>
            <w:webHidden/>
          </w:rPr>
          <w:fldChar w:fldCharType="end"/>
        </w:r>
      </w:hyperlink>
    </w:p>
    <w:p w14:paraId="23BF9561" w14:textId="07DD6B89"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93" w:history="1">
        <w:r w:rsidRPr="00D71188">
          <w:rPr>
            <w:rStyle w:val="Hyperlink"/>
            <w:noProof/>
          </w:rPr>
          <w:t>Appendix three – OPEL Action Card Level 1</w:t>
        </w:r>
        <w:r>
          <w:rPr>
            <w:noProof/>
            <w:webHidden/>
          </w:rPr>
          <w:tab/>
        </w:r>
        <w:r>
          <w:rPr>
            <w:noProof/>
            <w:webHidden/>
          </w:rPr>
          <w:fldChar w:fldCharType="begin"/>
        </w:r>
        <w:r>
          <w:rPr>
            <w:noProof/>
            <w:webHidden/>
          </w:rPr>
          <w:instrText xml:space="preserve"> PAGEREF _Toc181215393 \h </w:instrText>
        </w:r>
        <w:r>
          <w:rPr>
            <w:noProof/>
            <w:webHidden/>
          </w:rPr>
        </w:r>
        <w:r>
          <w:rPr>
            <w:noProof/>
            <w:webHidden/>
          </w:rPr>
          <w:fldChar w:fldCharType="separate"/>
        </w:r>
        <w:r>
          <w:rPr>
            <w:noProof/>
            <w:webHidden/>
          </w:rPr>
          <w:t>6</w:t>
        </w:r>
        <w:r>
          <w:rPr>
            <w:noProof/>
            <w:webHidden/>
          </w:rPr>
          <w:fldChar w:fldCharType="end"/>
        </w:r>
      </w:hyperlink>
    </w:p>
    <w:p w14:paraId="07D26596" w14:textId="069F7F2E"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94" w:history="1">
        <w:r w:rsidRPr="00D71188">
          <w:rPr>
            <w:rStyle w:val="Hyperlink"/>
            <w:noProof/>
          </w:rPr>
          <w:t>Appendix four – OPEL Action Card Level 2</w:t>
        </w:r>
        <w:r>
          <w:rPr>
            <w:noProof/>
            <w:webHidden/>
          </w:rPr>
          <w:tab/>
        </w:r>
        <w:r>
          <w:rPr>
            <w:noProof/>
            <w:webHidden/>
          </w:rPr>
          <w:fldChar w:fldCharType="begin"/>
        </w:r>
        <w:r>
          <w:rPr>
            <w:noProof/>
            <w:webHidden/>
          </w:rPr>
          <w:instrText xml:space="preserve"> PAGEREF _Toc181215394 \h </w:instrText>
        </w:r>
        <w:r>
          <w:rPr>
            <w:noProof/>
            <w:webHidden/>
          </w:rPr>
        </w:r>
        <w:r>
          <w:rPr>
            <w:noProof/>
            <w:webHidden/>
          </w:rPr>
          <w:fldChar w:fldCharType="separate"/>
        </w:r>
        <w:r>
          <w:rPr>
            <w:noProof/>
            <w:webHidden/>
          </w:rPr>
          <w:t>6</w:t>
        </w:r>
        <w:r>
          <w:rPr>
            <w:noProof/>
            <w:webHidden/>
          </w:rPr>
          <w:fldChar w:fldCharType="end"/>
        </w:r>
      </w:hyperlink>
    </w:p>
    <w:p w14:paraId="2D8FD993" w14:textId="41EE8BBA"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95" w:history="1">
        <w:r w:rsidRPr="00D71188">
          <w:rPr>
            <w:rStyle w:val="Hyperlink"/>
            <w:noProof/>
          </w:rPr>
          <w:t>Appendix five – OPEL Action Card Level 3</w:t>
        </w:r>
        <w:r>
          <w:rPr>
            <w:noProof/>
            <w:webHidden/>
          </w:rPr>
          <w:tab/>
        </w:r>
        <w:r>
          <w:rPr>
            <w:noProof/>
            <w:webHidden/>
          </w:rPr>
          <w:fldChar w:fldCharType="begin"/>
        </w:r>
        <w:r>
          <w:rPr>
            <w:noProof/>
            <w:webHidden/>
          </w:rPr>
          <w:instrText xml:space="preserve"> PAGEREF _Toc181215395 \h </w:instrText>
        </w:r>
        <w:r>
          <w:rPr>
            <w:noProof/>
            <w:webHidden/>
          </w:rPr>
        </w:r>
        <w:r>
          <w:rPr>
            <w:noProof/>
            <w:webHidden/>
          </w:rPr>
          <w:fldChar w:fldCharType="separate"/>
        </w:r>
        <w:r>
          <w:rPr>
            <w:noProof/>
            <w:webHidden/>
          </w:rPr>
          <w:t>7</w:t>
        </w:r>
        <w:r>
          <w:rPr>
            <w:noProof/>
            <w:webHidden/>
          </w:rPr>
          <w:fldChar w:fldCharType="end"/>
        </w:r>
      </w:hyperlink>
    </w:p>
    <w:p w14:paraId="029AAB15" w14:textId="2A5EBE45" w:rsidR="00910E3C" w:rsidRDefault="00910E3C">
      <w:pPr>
        <w:pStyle w:val="TOC2"/>
        <w:tabs>
          <w:tab w:val="right" w:leader="dot" w:pos="9346"/>
        </w:tabs>
        <w:rPr>
          <w:rFonts w:eastAsiaTheme="minorEastAsia" w:cstheme="minorBidi"/>
          <w:i w:val="0"/>
          <w:iCs w:val="0"/>
          <w:noProof/>
          <w:kern w:val="2"/>
          <w:szCs w:val="22"/>
          <w:lang w:eastAsia="en-GB"/>
          <w14:ligatures w14:val="standardContextual"/>
        </w:rPr>
      </w:pPr>
      <w:hyperlink w:anchor="_Toc181215396" w:history="1">
        <w:r w:rsidRPr="00D71188">
          <w:rPr>
            <w:rStyle w:val="Hyperlink"/>
            <w:noProof/>
          </w:rPr>
          <w:t>Appendix six – OPEL Action Card Level 4</w:t>
        </w:r>
        <w:r>
          <w:rPr>
            <w:noProof/>
            <w:webHidden/>
          </w:rPr>
          <w:tab/>
        </w:r>
        <w:r>
          <w:rPr>
            <w:noProof/>
            <w:webHidden/>
          </w:rPr>
          <w:fldChar w:fldCharType="begin"/>
        </w:r>
        <w:r>
          <w:rPr>
            <w:noProof/>
            <w:webHidden/>
          </w:rPr>
          <w:instrText xml:space="preserve"> PAGEREF _Toc181215396 \h </w:instrText>
        </w:r>
        <w:r>
          <w:rPr>
            <w:noProof/>
            <w:webHidden/>
          </w:rPr>
        </w:r>
        <w:r>
          <w:rPr>
            <w:noProof/>
            <w:webHidden/>
          </w:rPr>
          <w:fldChar w:fldCharType="separate"/>
        </w:r>
        <w:r>
          <w:rPr>
            <w:noProof/>
            <w:webHidden/>
          </w:rPr>
          <w:t>8</w:t>
        </w:r>
        <w:r>
          <w:rPr>
            <w:noProof/>
            <w:webHidden/>
          </w:rPr>
          <w:fldChar w:fldCharType="end"/>
        </w:r>
      </w:hyperlink>
    </w:p>
    <w:p w14:paraId="02A1ED78" w14:textId="59253CB2" w:rsidR="00910E3C" w:rsidRDefault="00910E3C">
      <w:pPr>
        <w:pStyle w:val="TOC1"/>
        <w:rPr>
          <w:rFonts w:eastAsiaTheme="minorEastAsia" w:cstheme="minorBidi"/>
          <w:b w:val="0"/>
          <w:bCs w:val="0"/>
          <w:kern w:val="2"/>
          <w:sz w:val="22"/>
          <w:szCs w:val="22"/>
          <w:lang w:eastAsia="en-GB"/>
          <w14:ligatures w14:val="standardContextual"/>
        </w:rPr>
      </w:pPr>
      <w:hyperlink w:anchor="_Toc181215397" w:history="1">
        <w:r w:rsidRPr="00D71188">
          <w:rPr>
            <w:rStyle w:val="Hyperlink"/>
          </w:rPr>
          <w:t>Change Register</w:t>
        </w:r>
        <w:r>
          <w:rPr>
            <w:webHidden/>
          </w:rPr>
          <w:tab/>
        </w:r>
        <w:r>
          <w:rPr>
            <w:webHidden/>
          </w:rPr>
          <w:fldChar w:fldCharType="begin"/>
        </w:r>
        <w:r>
          <w:rPr>
            <w:webHidden/>
          </w:rPr>
          <w:instrText xml:space="preserve"> PAGEREF _Toc181215397 \h </w:instrText>
        </w:r>
        <w:r>
          <w:rPr>
            <w:webHidden/>
          </w:rPr>
        </w:r>
        <w:r>
          <w:rPr>
            <w:webHidden/>
          </w:rPr>
          <w:fldChar w:fldCharType="separate"/>
        </w:r>
        <w:r>
          <w:rPr>
            <w:webHidden/>
          </w:rPr>
          <w:t>8</w:t>
        </w:r>
        <w:r>
          <w:rPr>
            <w:webHidden/>
          </w:rPr>
          <w:fldChar w:fldCharType="end"/>
        </w:r>
      </w:hyperlink>
    </w:p>
    <w:p w14:paraId="475FFF73" w14:textId="191FC7DA" w:rsidR="00426F5A" w:rsidRDefault="005551EF" w:rsidP="00426F5A">
      <w:pPr>
        <w:rPr>
          <w:rFonts w:cs="Arial"/>
          <w:color w:val="595959"/>
          <w:sz w:val="28"/>
          <w:szCs w:val="28"/>
        </w:rPr>
      </w:pPr>
      <w:r>
        <w:rPr>
          <w:rFonts w:asciiTheme="minorHAnsi" w:hAnsiTheme="minorHAnsi" w:cs="Arial"/>
          <w:b/>
          <w:bCs/>
          <w:i/>
          <w:iCs/>
          <w:noProof/>
          <w:color w:val="595959"/>
          <w:sz w:val="28"/>
          <w:szCs w:val="28"/>
        </w:rPr>
        <w:fldChar w:fldCharType="end"/>
      </w:r>
      <w:r w:rsidR="00426F5A">
        <w:rPr>
          <w:rFonts w:cs="Arial"/>
          <w:color w:val="595959"/>
          <w:sz w:val="28"/>
          <w:szCs w:val="28"/>
        </w:rPr>
        <w:br w:type="page"/>
      </w:r>
    </w:p>
    <w:p w14:paraId="48D7C0A2" w14:textId="2D516C0E" w:rsidR="00426F5A" w:rsidRDefault="00D64F62" w:rsidP="00B93168">
      <w:pPr>
        <w:pStyle w:val="Heading2"/>
      </w:pPr>
      <w:bookmarkStart w:id="1" w:name="_Toc181215382"/>
      <w:r>
        <w:lastRenderedPageBreak/>
        <w:t>Introduction</w:t>
      </w:r>
      <w:bookmarkEnd w:id="1"/>
    </w:p>
    <w:p w14:paraId="2834C44F" w14:textId="30F927AF" w:rsidR="00D64F62" w:rsidRPr="00D64F62" w:rsidRDefault="00D64F62" w:rsidP="00D64F62">
      <w:pPr>
        <w:rPr>
          <w:rFonts w:cs="Arial"/>
        </w:rPr>
      </w:pPr>
      <w:r w:rsidRPr="00D64F62">
        <w:rPr>
          <w:rFonts w:cs="Arial"/>
        </w:rPr>
        <w:t>During periods of significant pressure, there are several measures that can be put in place. These measures seek to ensure that we can continue to provide a service that is as safe and effective as possible.</w:t>
      </w:r>
    </w:p>
    <w:p w14:paraId="0B5BDA94" w14:textId="56842B9D" w:rsidR="00D64F62" w:rsidRDefault="00D64F62" w:rsidP="00D64F62">
      <w:pPr>
        <w:rPr>
          <w:rFonts w:cs="Arial"/>
        </w:rPr>
      </w:pPr>
      <w:r w:rsidRPr="00D64F62">
        <w:rPr>
          <w:rFonts w:cs="Arial"/>
        </w:rPr>
        <w:t>The purpose of this SOP is to explain the definition of escalation and the processes to enact escalation measures.</w:t>
      </w:r>
    </w:p>
    <w:p w14:paraId="2C7EE7FA" w14:textId="4AF72DE0" w:rsidR="00A74AF9" w:rsidRPr="00D64F62" w:rsidRDefault="00A74AF9" w:rsidP="00D64F62">
      <w:pPr>
        <w:rPr>
          <w:rFonts w:cs="Arial"/>
        </w:rPr>
      </w:pPr>
      <w:r>
        <w:rPr>
          <w:rFonts w:cs="Arial"/>
        </w:rPr>
        <w:t>This SOP</w:t>
      </w:r>
      <w:r w:rsidR="00DF3528">
        <w:rPr>
          <w:rFonts w:cs="Arial"/>
        </w:rPr>
        <w:t xml:space="preserve"> describes our ‘standard’ escalation measures and mitigations, and as well as ‘extreme’ escalation measures which can be considered and enacted once all the standard measures have been exhausted.  Standard measures are set out in our </w:t>
      </w:r>
      <w:hyperlink w:anchor="_Appendix_three_–" w:history="1">
        <w:r w:rsidR="00DF3528" w:rsidRPr="006A4BB1">
          <w:rPr>
            <w:rStyle w:val="Hyperlink"/>
            <w:rFonts w:cs="Arial"/>
          </w:rPr>
          <w:t>OPEL Action Cards</w:t>
        </w:r>
      </w:hyperlink>
      <w:r w:rsidR="006A4BB1">
        <w:rPr>
          <w:rFonts w:cs="Arial"/>
        </w:rPr>
        <w:t>.</w:t>
      </w:r>
    </w:p>
    <w:p w14:paraId="1E53C0E1" w14:textId="5F1A1700" w:rsidR="00D64F62" w:rsidRPr="00D64F62" w:rsidRDefault="00DF3528" w:rsidP="00B93168">
      <w:pPr>
        <w:pStyle w:val="Heading2"/>
      </w:pPr>
      <w:bookmarkStart w:id="2" w:name="_Toc181215383"/>
      <w:r>
        <w:t xml:space="preserve">Standard </w:t>
      </w:r>
      <w:r w:rsidR="00A74AF9">
        <w:t>Escalation</w:t>
      </w:r>
      <w:bookmarkEnd w:id="2"/>
      <w:r w:rsidR="00A74AF9">
        <w:t xml:space="preserve"> </w:t>
      </w:r>
    </w:p>
    <w:p w14:paraId="299DAF7A" w14:textId="6740AF41" w:rsidR="000435A3" w:rsidRPr="000435A3" w:rsidRDefault="00D64F62" w:rsidP="00B93168">
      <w:pPr>
        <w:pStyle w:val="Heading3"/>
      </w:pPr>
      <w:bookmarkStart w:id="3" w:name="_Toc181215384"/>
      <w:r>
        <w:t>OPEL</w:t>
      </w:r>
      <w:bookmarkEnd w:id="3"/>
    </w:p>
    <w:p w14:paraId="30946DF0" w14:textId="3723311E" w:rsidR="005353D8" w:rsidRDefault="005353D8" w:rsidP="005353D8">
      <w:pPr>
        <w:rPr>
          <w:lang w:val="en-US" w:bidi="en-US"/>
        </w:rPr>
      </w:pPr>
      <w:bookmarkStart w:id="4" w:name="_Toc370204401"/>
      <w:r>
        <w:rPr>
          <w:lang w:val="en-US" w:bidi="en-US"/>
        </w:rPr>
        <w:t xml:space="preserve">The Operational Pressures Escalation Level (OPEL) is a score that enables us to measure the pressure within the service. The OPEL score is on a scale of 1-4 with 4 indicating the highest pressure.  The </w:t>
      </w:r>
      <w:r w:rsidR="00BE7828">
        <w:rPr>
          <w:lang w:val="en-US" w:bidi="en-US"/>
        </w:rPr>
        <w:t>Mental Health CAS</w:t>
      </w:r>
      <w:r>
        <w:rPr>
          <w:lang w:val="en-US" w:bidi="en-US"/>
        </w:rPr>
        <w:t xml:space="preserve"> OPEL score is fed daily into the BNSSG </w:t>
      </w:r>
      <w:r w:rsidR="004338F4">
        <w:rPr>
          <w:lang w:val="en-US" w:bidi="en-US"/>
        </w:rPr>
        <w:t>Care Traffic Coordination system</w:t>
      </w:r>
      <w:r>
        <w:rPr>
          <w:lang w:val="en-US" w:bidi="en-US"/>
        </w:rPr>
        <w:t xml:space="preserve">. This enables all partners to be aware of the current pressures within Severnside.  </w:t>
      </w:r>
    </w:p>
    <w:p w14:paraId="427152A7" w14:textId="77777777" w:rsidR="005353D8" w:rsidRDefault="005353D8" w:rsidP="005353D8">
      <w:pPr>
        <w:rPr>
          <w:lang w:val="en-US" w:bidi="en-US"/>
        </w:rPr>
      </w:pPr>
      <w:r>
        <w:rPr>
          <w:lang w:val="en-US" w:bidi="en-US"/>
        </w:rPr>
        <w:t xml:space="preserve">As well as the system deadlines, there are regular internal checkpoints for the OPEL score to be calculated.  This enables the Shift Manager to have a clear understanding of the service pressure.  </w:t>
      </w:r>
    </w:p>
    <w:p w14:paraId="107CA604" w14:textId="77777777" w:rsidR="005353D8" w:rsidRPr="00A7409C" w:rsidRDefault="005353D8" w:rsidP="005353D8">
      <w:pPr>
        <w:rPr>
          <w:b/>
          <w:bCs/>
          <w:lang w:val="en-US" w:bidi="en-US"/>
        </w:rPr>
      </w:pPr>
      <w:r w:rsidRPr="00A7409C">
        <w:rPr>
          <w:b/>
          <w:bCs/>
          <w:lang w:val="en-US" w:bidi="en-US"/>
        </w:rPr>
        <w:t xml:space="preserve">The Shift Manager is empowered to carry out additional OPEL scores if they think it is needed, and subsequently to check all appropriate actions are being taken for that level of escalation. </w:t>
      </w:r>
    </w:p>
    <w:p w14:paraId="18F996A9" w14:textId="77777777" w:rsidR="005353D8" w:rsidRDefault="005353D8" w:rsidP="00B93168">
      <w:pPr>
        <w:pStyle w:val="Heading3"/>
      </w:pPr>
      <w:bookmarkStart w:id="5" w:name="_Toc181215385"/>
      <w:r>
        <w:t>Calculator and Action Cards</w:t>
      </w:r>
      <w:bookmarkEnd w:id="5"/>
    </w:p>
    <w:p w14:paraId="3A159581" w14:textId="4F75EAA4" w:rsidR="005353D8" w:rsidRDefault="005353D8" w:rsidP="005353D8">
      <w:pPr>
        <w:rPr>
          <w:lang w:val="en-US" w:bidi="en-US"/>
        </w:rPr>
      </w:pPr>
      <w:r>
        <w:rPr>
          <w:lang w:val="en-US" w:bidi="en-US"/>
        </w:rPr>
        <w:t>OPEL ‘Action Cards’ act as a checklist to mitigate building pressure that correspond with each OPEL level declared.</w:t>
      </w:r>
      <w:r w:rsidR="00B014BB">
        <w:rPr>
          <w:lang w:val="en-US" w:bidi="en-US"/>
        </w:rPr>
        <w:t xml:space="preserve"> OPEL 1 is where we want to be most of the time.  Proactive management and timely response to escalating pressures is key</w:t>
      </w:r>
      <w:r w:rsidR="00A8011B">
        <w:rPr>
          <w:lang w:val="en-US" w:bidi="en-US"/>
        </w:rPr>
        <w:t>, with the aim to deescalate to OPEL 1 as soon as possible.</w:t>
      </w:r>
    </w:p>
    <w:p w14:paraId="691553F9" w14:textId="5A454C96" w:rsidR="005353D8" w:rsidRDefault="005353D8" w:rsidP="005353D8">
      <w:pPr>
        <w:rPr>
          <w:lang w:val="en-US" w:bidi="en-US"/>
        </w:rPr>
      </w:pPr>
      <w:r>
        <w:rPr>
          <w:lang w:val="en-US" w:bidi="en-US"/>
        </w:rPr>
        <w:t xml:space="preserve">The OPEL calculator and Action Cards are included in the appendices. Once calculated, the metrics need to be uploaded to </w:t>
      </w:r>
      <w:r w:rsidR="004338F4">
        <w:rPr>
          <w:lang w:val="en-US" w:bidi="en-US"/>
        </w:rPr>
        <w:t>Care Traffic Coordination system</w:t>
      </w:r>
      <w:r>
        <w:rPr>
          <w:lang w:val="en-US" w:bidi="en-US"/>
        </w:rPr>
        <w:t>.  This can be found at the following link:</w:t>
      </w:r>
      <w:r w:rsidR="004338F4">
        <w:rPr>
          <w:lang w:val="en-US" w:bidi="en-US"/>
        </w:rPr>
        <w:t xml:space="preserve"> </w:t>
      </w:r>
      <w:hyperlink r:id="rId9" w:history="1">
        <w:r w:rsidR="004338F4" w:rsidRPr="00E14649">
          <w:rPr>
            <w:rStyle w:val="Hyperlink"/>
            <w:lang w:val="en-US" w:bidi="en-US"/>
          </w:rPr>
          <w:t>https://bnssg.my.faculty.ai/login</w:t>
        </w:r>
      </w:hyperlink>
      <w:r w:rsidR="004338F4">
        <w:rPr>
          <w:lang w:val="en-US" w:bidi="en-US"/>
        </w:rPr>
        <w:t xml:space="preserve"> </w:t>
      </w:r>
    </w:p>
    <w:p w14:paraId="673645D2" w14:textId="38BB8E64" w:rsidR="005353D8" w:rsidRDefault="005353D8" w:rsidP="00B93168">
      <w:pPr>
        <w:pStyle w:val="Heading3"/>
      </w:pPr>
      <w:bookmarkStart w:id="6" w:name="_Toc121757251"/>
      <w:bookmarkStart w:id="7" w:name="_Toc181215386"/>
      <w:r>
        <w:t>Safety calling</w:t>
      </w:r>
      <w:bookmarkEnd w:id="6"/>
      <w:r>
        <w:t xml:space="preserve"> and Failed contact</w:t>
      </w:r>
      <w:bookmarkEnd w:id="7"/>
      <w:r>
        <w:t xml:space="preserve"> </w:t>
      </w:r>
    </w:p>
    <w:p w14:paraId="2821806D" w14:textId="4FD0F67E" w:rsidR="005353D8" w:rsidRPr="009C06F2" w:rsidRDefault="005353D8" w:rsidP="005353D8">
      <w:pPr>
        <w:rPr>
          <w:lang w:val="en-US" w:bidi="en-US"/>
        </w:rPr>
      </w:pPr>
      <w:r>
        <w:rPr>
          <w:lang w:val="en-US" w:bidi="en-US"/>
        </w:rPr>
        <w:t>It is imperative Safety Calling and Failed Contact processes are enacted effectively during escalation wherever possible</w:t>
      </w:r>
      <w:r w:rsidR="00CF3C64">
        <w:rPr>
          <w:lang w:val="en-US" w:bidi="en-US"/>
        </w:rPr>
        <w:t xml:space="preserve">, </w:t>
      </w:r>
      <w:r>
        <w:rPr>
          <w:lang w:val="en-US" w:bidi="en-US"/>
        </w:rPr>
        <w:t>per respective SOPs.</w:t>
      </w:r>
    </w:p>
    <w:p w14:paraId="3F267723" w14:textId="6E416178" w:rsidR="00685046" w:rsidRDefault="00575DAA" w:rsidP="00B93168">
      <w:pPr>
        <w:pStyle w:val="Heading3"/>
        <w:rPr>
          <w:lang w:val="en-US" w:bidi="en-US"/>
        </w:rPr>
      </w:pPr>
      <w:bookmarkStart w:id="8" w:name="_Toc181215387"/>
      <w:r>
        <w:rPr>
          <w:lang w:val="en-US" w:bidi="en-US"/>
        </w:rPr>
        <w:t>Operational Calls in Escalation</w:t>
      </w:r>
      <w:bookmarkEnd w:id="8"/>
    </w:p>
    <w:p w14:paraId="78FD21CE" w14:textId="17765DD4" w:rsidR="00575DAA" w:rsidRDefault="00622E68">
      <w:pPr>
        <w:rPr>
          <w:lang w:val="en-US" w:bidi="en-US"/>
        </w:rPr>
      </w:pPr>
      <w:r>
        <w:rPr>
          <w:lang w:val="en-US" w:bidi="en-US"/>
        </w:rPr>
        <w:t>In escalation there will be various operational calls</w:t>
      </w:r>
      <w:r w:rsidR="00F97134">
        <w:rPr>
          <w:lang w:val="en-US" w:bidi="en-US"/>
        </w:rPr>
        <w:t xml:space="preserve">; business as usual ‘safety calls’ and ‘failed contact follow up’, as well as escalation calls for ‘navigation escalation’ and advising patients we may need to hand over to general practice if we are unable to call all patients before the service closes.  </w:t>
      </w:r>
    </w:p>
    <w:p w14:paraId="66ACE041" w14:textId="36789C3B" w:rsidR="006F3DE0" w:rsidRDefault="006F3DE0" w:rsidP="00B93168">
      <w:pPr>
        <w:pStyle w:val="Heading2"/>
      </w:pPr>
      <w:bookmarkStart w:id="9" w:name="_Toc181215388"/>
      <w:bookmarkStart w:id="10" w:name="_Toc121757260"/>
      <w:r>
        <w:lastRenderedPageBreak/>
        <w:t>IAP Senior Lead Escalation</w:t>
      </w:r>
      <w:bookmarkEnd w:id="9"/>
    </w:p>
    <w:p w14:paraId="3F1D158E" w14:textId="6BA555F4" w:rsidR="00AC6788" w:rsidRDefault="00AC6788" w:rsidP="00AC6788">
      <w:r>
        <w:t xml:space="preserve">In the event that escalation is required to one of the senior IAP Leads (listed below) they can be contacted on </w:t>
      </w:r>
      <w:r w:rsidRPr="00AC6788">
        <w:t>0300 303 5448</w:t>
      </w:r>
      <w:r>
        <w:t>.</w:t>
      </w:r>
    </w:p>
    <w:p w14:paraId="158DABAB" w14:textId="39438301" w:rsidR="00AC6788" w:rsidRPr="00AC6788" w:rsidRDefault="00AC6788" w:rsidP="00AC6788">
      <w:pPr>
        <w:pStyle w:val="ListParagraph"/>
        <w:rPr>
          <w:rFonts w:eastAsiaTheme="minorHAnsi" w:cstheme="minorBidi"/>
          <w:b w:val="0"/>
          <w:bCs w:val="0"/>
          <w:color w:val="auto"/>
          <w:kern w:val="0"/>
          <w:sz w:val="22"/>
          <w:szCs w:val="22"/>
        </w:rPr>
      </w:pPr>
      <w:r w:rsidRPr="00AC6788">
        <w:rPr>
          <w:rFonts w:eastAsiaTheme="minorHAnsi" w:cstheme="minorBidi"/>
          <w:color w:val="auto"/>
          <w:kern w:val="0"/>
          <w:sz w:val="22"/>
          <w:szCs w:val="22"/>
        </w:rPr>
        <w:t>Rhys Hancock</w:t>
      </w:r>
      <w:r w:rsidRPr="00AC6788">
        <w:rPr>
          <w:rFonts w:eastAsiaTheme="minorHAnsi" w:cstheme="minorBidi"/>
          <w:b w:val="0"/>
          <w:bCs w:val="0"/>
          <w:color w:val="auto"/>
          <w:kern w:val="0"/>
          <w:sz w:val="22"/>
          <w:szCs w:val="22"/>
        </w:rPr>
        <w:t xml:space="preserve"> – BrisDoc Director of Nursing, Allied Health Professionals and Governance  </w:t>
      </w:r>
    </w:p>
    <w:p w14:paraId="293C00AC" w14:textId="3EE544E9" w:rsidR="00AC6788" w:rsidRPr="00AC6788" w:rsidRDefault="00AC6788" w:rsidP="00AC6788">
      <w:pPr>
        <w:pStyle w:val="ListParagraph"/>
        <w:rPr>
          <w:rFonts w:eastAsiaTheme="minorHAnsi" w:cstheme="minorBidi"/>
          <w:b w:val="0"/>
          <w:bCs w:val="0"/>
          <w:color w:val="auto"/>
          <w:kern w:val="0"/>
          <w:sz w:val="22"/>
          <w:szCs w:val="22"/>
        </w:rPr>
      </w:pPr>
      <w:r w:rsidRPr="00AC6788">
        <w:rPr>
          <w:rFonts w:eastAsiaTheme="minorHAnsi" w:cstheme="minorBidi"/>
          <w:color w:val="auto"/>
          <w:kern w:val="0"/>
          <w:sz w:val="22"/>
          <w:szCs w:val="22"/>
        </w:rPr>
        <w:t>Matt Truscott</w:t>
      </w:r>
      <w:r w:rsidRPr="00AC6788">
        <w:rPr>
          <w:rFonts w:eastAsiaTheme="minorHAnsi" w:cstheme="minorBidi"/>
          <w:b w:val="0"/>
          <w:bCs w:val="0"/>
          <w:color w:val="auto"/>
          <w:kern w:val="0"/>
          <w:sz w:val="22"/>
          <w:szCs w:val="22"/>
        </w:rPr>
        <w:t xml:space="preserve"> – SWAST Head of Mental Health</w:t>
      </w:r>
    </w:p>
    <w:p w14:paraId="23E1815E" w14:textId="083473C3" w:rsidR="00AC6788" w:rsidRPr="00AC6788" w:rsidRDefault="00AC6788" w:rsidP="00AC6788">
      <w:pPr>
        <w:pStyle w:val="ListParagraph"/>
        <w:rPr>
          <w:rFonts w:eastAsiaTheme="minorHAnsi" w:cstheme="minorBidi"/>
          <w:b w:val="0"/>
          <w:bCs w:val="0"/>
          <w:color w:val="auto"/>
          <w:kern w:val="0"/>
          <w:sz w:val="22"/>
          <w:szCs w:val="22"/>
        </w:rPr>
      </w:pPr>
      <w:r w:rsidRPr="00AC6788">
        <w:rPr>
          <w:rFonts w:eastAsiaTheme="minorHAnsi" w:cstheme="minorBidi"/>
          <w:color w:val="auto"/>
          <w:kern w:val="0"/>
          <w:sz w:val="22"/>
          <w:szCs w:val="22"/>
        </w:rPr>
        <w:t>Kerry Geoghegan</w:t>
      </w:r>
      <w:r w:rsidRPr="00AC6788">
        <w:rPr>
          <w:rFonts w:eastAsiaTheme="minorHAnsi" w:cstheme="minorBidi"/>
          <w:b w:val="0"/>
          <w:bCs w:val="0"/>
          <w:color w:val="auto"/>
          <w:kern w:val="0"/>
          <w:sz w:val="22"/>
          <w:szCs w:val="22"/>
        </w:rPr>
        <w:t xml:space="preserve"> - AWP Head of Urgent and Emergency Mental Health</w:t>
      </w:r>
    </w:p>
    <w:p w14:paraId="65FAA170" w14:textId="70F058B6" w:rsidR="006F3DE0" w:rsidRDefault="00AC6788" w:rsidP="006F3DE0">
      <w:r>
        <w:t>Escalation to the IAP senior leads will be via SevernS</w:t>
      </w:r>
      <w:r w:rsidR="00B93168">
        <w:t>i</w:t>
      </w:r>
      <w:r>
        <w:t>de’s on call structure</w:t>
      </w:r>
      <w:r w:rsidR="003135EC">
        <w:t xml:space="preserve"> from the Head of IUC or Senior On=Call Manager.</w:t>
      </w:r>
    </w:p>
    <w:p w14:paraId="14F52B73" w14:textId="77777777" w:rsidR="006F3DE0" w:rsidRDefault="006F3DE0" w:rsidP="006F3DE0"/>
    <w:p w14:paraId="709B3404" w14:textId="77777777" w:rsidR="002A32B1" w:rsidRDefault="002A32B1" w:rsidP="002A32B1"/>
    <w:p w14:paraId="34C65046" w14:textId="77777777" w:rsidR="0072633D" w:rsidRDefault="0072633D" w:rsidP="002A32B1"/>
    <w:p w14:paraId="6EBCDC37" w14:textId="77777777" w:rsidR="0072633D" w:rsidRDefault="0072633D" w:rsidP="002A32B1"/>
    <w:p w14:paraId="1B78187C" w14:textId="77777777" w:rsidR="0072633D" w:rsidRDefault="0072633D" w:rsidP="002A32B1"/>
    <w:p w14:paraId="3F4A6E2B" w14:textId="77777777" w:rsidR="0072633D" w:rsidRDefault="0072633D" w:rsidP="002A32B1"/>
    <w:p w14:paraId="04568423" w14:textId="77777777" w:rsidR="0072633D" w:rsidRDefault="0072633D" w:rsidP="002A32B1"/>
    <w:p w14:paraId="6095B890" w14:textId="77777777" w:rsidR="0072633D" w:rsidRDefault="0072633D" w:rsidP="002A32B1"/>
    <w:p w14:paraId="1D973EB7" w14:textId="77777777" w:rsidR="002A32B1" w:rsidRDefault="002A32B1" w:rsidP="002A32B1"/>
    <w:p w14:paraId="18178950" w14:textId="77777777" w:rsidR="002A32B1" w:rsidRDefault="002A32B1" w:rsidP="002A32B1"/>
    <w:p w14:paraId="1DC50D39" w14:textId="77777777" w:rsidR="002A32B1" w:rsidRDefault="002A32B1" w:rsidP="002A32B1"/>
    <w:p w14:paraId="280A43D5" w14:textId="77777777" w:rsidR="002A32B1" w:rsidRDefault="002A32B1" w:rsidP="002A32B1"/>
    <w:p w14:paraId="1CEC06BF" w14:textId="77777777" w:rsidR="002A32B1" w:rsidRDefault="002A32B1" w:rsidP="002A32B1"/>
    <w:p w14:paraId="0DF58F1D" w14:textId="77777777" w:rsidR="002A32B1" w:rsidRDefault="002A32B1" w:rsidP="002A32B1"/>
    <w:p w14:paraId="67B1FB6B" w14:textId="77777777" w:rsidR="002A32B1" w:rsidRDefault="002A32B1" w:rsidP="002A32B1"/>
    <w:p w14:paraId="5610EFD6" w14:textId="77777777" w:rsidR="002A32B1" w:rsidRDefault="002A32B1" w:rsidP="002A32B1"/>
    <w:p w14:paraId="0D738502" w14:textId="77777777" w:rsidR="002A32B1" w:rsidRDefault="002A32B1" w:rsidP="002A32B1"/>
    <w:p w14:paraId="6F535956" w14:textId="77777777" w:rsidR="002A32B1" w:rsidRDefault="002A32B1" w:rsidP="002A32B1"/>
    <w:p w14:paraId="23E738F5" w14:textId="77777777" w:rsidR="002A32B1" w:rsidRDefault="002A32B1" w:rsidP="002A32B1"/>
    <w:p w14:paraId="7EC8B951" w14:textId="77777777" w:rsidR="002A32B1" w:rsidRDefault="002A32B1" w:rsidP="002A32B1"/>
    <w:p w14:paraId="3B1CE305" w14:textId="77777777" w:rsidR="0072633D" w:rsidRDefault="0072633D" w:rsidP="002A32B1"/>
    <w:p w14:paraId="726A6170" w14:textId="77777777" w:rsidR="002A32B1" w:rsidRDefault="002A32B1" w:rsidP="002A32B1"/>
    <w:p w14:paraId="4A847507" w14:textId="49E40E78" w:rsidR="002A32B1" w:rsidRDefault="009B2794" w:rsidP="00B93168">
      <w:pPr>
        <w:pStyle w:val="Heading2"/>
      </w:pPr>
      <w:r>
        <w:lastRenderedPageBreak/>
        <w:t>Appendices</w:t>
      </w:r>
    </w:p>
    <w:p w14:paraId="1F8191F3" w14:textId="73CE4044" w:rsidR="00685046" w:rsidRPr="00685046" w:rsidRDefault="00685046" w:rsidP="00B93168">
      <w:pPr>
        <w:pStyle w:val="Heading3"/>
      </w:pPr>
      <w:bookmarkStart w:id="11" w:name="_Toc181215391"/>
      <w:r w:rsidRPr="00685046">
        <w:t>Appendix one</w:t>
      </w:r>
      <w:bookmarkEnd w:id="10"/>
      <w:r w:rsidRPr="00685046">
        <w:t xml:space="preserve"> – OPEL </w:t>
      </w:r>
      <w:r w:rsidRPr="00B93168">
        <w:t>calculator</w:t>
      </w:r>
      <w:bookmarkEnd w:id="11"/>
    </w:p>
    <w:p w14:paraId="48C8C762" w14:textId="27DAA614" w:rsidR="00685046" w:rsidRDefault="00B3007D" w:rsidP="00685046">
      <w:pPr>
        <w:rPr>
          <w:lang w:val="en-US" w:bidi="en-US"/>
        </w:rPr>
      </w:pPr>
      <w:r>
        <w:rPr>
          <w:lang w:val="en-US" w:bidi="en-US"/>
        </w:rPr>
        <w:object w:dxaOrig="1539" w:dyaOrig="997" w14:anchorId="0A220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Excel.Sheet.12" ShapeID="_x0000_i1025" DrawAspect="Icon" ObjectID="_1794917828" r:id="rId11"/>
        </w:object>
      </w:r>
    </w:p>
    <w:p w14:paraId="5995C59B" w14:textId="7787B45A" w:rsidR="00685046" w:rsidRDefault="00685046" w:rsidP="00685046">
      <w:pPr>
        <w:rPr>
          <w:lang w:val="en-US" w:bidi="en-US"/>
        </w:rPr>
      </w:pPr>
    </w:p>
    <w:p w14:paraId="61CA9E54" w14:textId="77777777" w:rsidR="00685046" w:rsidRPr="00685046" w:rsidRDefault="00685046" w:rsidP="00B93168">
      <w:pPr>
        <w:pStyle w:val="Heading3"/>
      </w:pPr>
      <w:bookmarkStart w:id="12" w:name="_Toc181215392"/>
      <w:r w:rsidRPr="00685046">
        <w:t>Appendix two – Clinical Escalation Level required for OPEL calculator</w:t>
      </w:r>
      <w:bookmarkEnd w:id="12"/>
    </w:p>
    <w:p w14:paraId="4A59A2E4" w14:textId="77777777" w:rsidR="00685046" w:rsidRDefault="00685046" w:rsidP="00685046">
      <w:r>
        <w:t>The Clinical Escalation Level threshold seeks to define the clinical capacity available based on current demand.</w:t>
      </w:r>
    </w:p>
    <w:p w14:paraId="6BCADE37" w14:textId="77777777" w:rsidR="00685046" w:rsidRDefault="00685046" w:rsidP="00685046">
      <w:r>
        <w:t>All thresholds should be met to declare the next level.</w:t>
      </w:r>
    </w:p>
    <w:p w14:paraId="60BBD891" w14:textId="77777777" w:rsidR="00685046" w:rsidRPr="000920FE" w:rsidRDefault="00685046" w:rsidP="00685046">
      <w:r w:rsidRPr="000920FE">
        <w:t>To work out the clinical escalation level, please divide the number of outstanding cases on the advice queue by the number of clinicians working the advice queue.  This will give you a figure which will determine the level we are currently operating at.</w:t>
      </w:r>
    </w:p>
    <w:tbl>
      <w:tblPr>
        <w:tblStyle w:val="TableGrid"/>
        <w:tblW w:w="0" w:type="auto"/>
        <w:tblLook w:val="04A0" w:firstRow="1" w:lastRow="0" w:firstColumn="1" w:lastColumn="0" w:noHBand="0" w:noVBand="1"/>
      </w:tblPr>
      <w:tblGrid>
        <w:gridCol w:w="1413"/>
        <w:gridCol w:w="4597"/>
        <w:gridCol w:w="3006"/>
      </w:tblGrid>
      <w:tr w:rsidR="00685046" w14:paraId="34861BE0" w14:textId="77777777" w:rsidTr="00174AC6">
        <w:tc>
          <w:tcPr>
            <w:tcW w:w="1413" w:type="dxa"/>
          </w:tcPr>
          <w:p w14:paraId="217024CB" w14:textId="77777777" w:rsidR="00685046" w:rsidRDefault="00685046" w:rsidP="00174AC6">
            <w:r>
              <w:t>Level</w:t>
            </w:r>
          </w:p>
        </w:tc>
        <w:tc>
          <w:tcPr>
            <w:tcW w:w="4597" w:type="dxa"/>
          </w:tcPr>
          <w:p w14:paraId="66404BB9" w14:textId="77777777" w:rsidR="00685046" w:rsidRDefault="00685046" w:rsidP="00174AC6">
            <w:r>
              <w:t>Outstanding cases per clinician on advice queue</w:t>
            </w:r>
          </w:p>
        </w:tc>
        <w:tc>
          <w:tcPr>
            <w:tcW w:w="3006" w:type="dxa"/>
          </w:tcPr>
          <w:p w14:paraId="4BA5D917" w14:textId="77777777" w:rsidR="00685046" w:rsidRDefault="00685046" w:rsidP="00174AC6">
            <w:r>
              <w:t>Number of breached cases</w:t>
            </w:r>
          </w:p>
        </w:tc>
      </w:tr>
      <w:tr w:rsidR="00685046" w14:paraId="11D4CB53" w14:textId="77777777" w:rsidTr="00174AC6">
        <w:tc>
          <w:tcPr>
            <w:tcW w:w="1413" w:type="dxa"/>
          </w:tcPr>
          <w:p w14:paraId="17E83605" w14:textId="77777777" w:rsidR="00685046" w:rsidRDefault="00685046" w:rsidP="00174AC6">
            <w:r>
              <w:t>1</w:t>
            </w:r>
          </w:p>
        </w:tc>
        <w:tc>
          <w:tcPr>
            <w:tcW w:w="4597" w:type="dxa"/>
          </w:tcPr>
          <w:p w14:paraId="426D28E5" w14:textId="117C78FA" w:rsidR="00685046" w:rsidRDefault="00685046" w:rsidP="00174AC6">
            <w:r>
              <w:t>1</w:t>
            </w:r>
            <w:r w:rsidR="00B3007D">
              <w:t>-2</w:t>
            </w:r>
          </w:p>
        </w:tc>
        <w:tc>
          <w:tcPr>
            <w:tcW w:w="3006" w:type="dxa"/>
          </w:tcPr>
          <w:p w14:paraId="70C6B32D" w14:textId="77777777" w:rsidR="00685046" w:rsidRDefault="00685046" w:rsidP="00174AC6">
            <w:r>
              <w:t>0</w:t>
            </w:r>
          </w:p>
        </w:tc>
      </w:tr>
      <w:tr w:rsidR="00685046" w14:paraId="79061938" w14:textId="77777777" w:rsidTr="00174AC6">
        <w:tc>
          <w:tcPr>
            <w:tcW w:w="1413" w:type="dxa"/>
          </w:tcPr>
          <w:p w14:paraId="2B88D9F0" w14:textId="77777777" w:rsidR="00685046" w:rsidRDefault="00685046" w:rsidP="00174AC6">
            <w:r>
              <w:t>2</w:t>
            </w:r>
          </w:p>
        </w:tc>
        <w:tc>
          <w:tcPr>
            <w:tcW w:w="4597" w:type="dxa"/>
          </w:tcPr>
          <w:p w14:paraId="3C1D9B2A" w14:textId="35017CCB" w:rsidR="00685046" w:rsidRDefault="00685046" w:rsidP="00174AC6">
            <w:r>
              <w:t>3</w:t>
            </w:r>
          </w:p>
        </w:tc>
        <w:tc>
          <w:tcPr>
            <w:tcW w:w="3006" w:type="dxa"/>
          </w:tcPr>
          <w:p w14:paraId="56D65EF7" w14:textId="1E3FF5A8" w:rsidR="00685046" w:rsidRDefault="00685046" w:rsidP="00174AC6">
            <w:r>
              <w:t>1</w:t>
            </w:r>
          </w:p>
        </w:tc>
      </w:tr>
      <w:tr w:rsidR="00685046" w14:paraId="2EC9624C" w14:textId="77777777" w:rsidTr="00174AC6">
        <w:tc>
          <w:tcPr>
            <w:tcW w:w="1413" w:type="dxa"/>
          </w:tcPr>
          <w:p w14:paraId="7A028455" w14:textId="77777777" w:rsidR="00685046" w:rsidRDefault="00685046" w:rsidP="00174AC6">
            <w:r>
              <w:t>3</w:t>
            </w:r>
          </w:p>
        </w:tc>
        <w:tc>
          <w:tcPr>
            <w:tcW w:w="4597" w:type="dxa"/>
          </w:tcPr>
          <w:p w14:paraId="4D9BAEFC" w14:textId="1D15641A" w:rsidR="00685046" w:rsidRDefault="00B3007D" w:rsidP="00174AC6">
            <w:r>
              <w:t>4</w:t>
            </w:r>
          </w:p>
        </w:tc>
        <w:tc>
          <w:tcPr>
            <w:tcW w:w="3006" w:type="dxa"/>
          </w:tcPr>
          <w:p w14:paraId="6894C7FF" w14:textId="16BFDFF0" w:rsidR="00685046" w:rsidRDefault="00685046" w:rsidP="00174AC6">
            <w:r>
              <w:t>2</w:t>
            </w:r>
          </w:p>
        </w:tc>
      </w:tr>
      <w:tr w:rsidR="00685046" w14:paraId="4DF2A1E1" w14:textId="77777777" w:rsidTr="00174AC6">
        <w:tc>
          <w:tcPr>
            <w:tcW w:w="1413" w:type="dxa"/>
          </w:tcPr>
          <w:p w14:paraId="7ECCBD38" w14:textId="77777777" w:rsidR="00685046" w:rsidRDefault="00685046" w:rsidP="00174AC6">
            <w:r>
              <w:t>4</w:t>
            </w:r>
          </w:p>
        </w:tc>
        <w:tc>
          <w:tcPr>
            <w:tcW w:w="4597" w:type="dxa"/>
          </w:tcPr>
          <w:p w14:paraId="0F8415B7" w14:textId="27270037" w:rsidR="00685046" w:rsidRDefault="00B3007D" w:rsidP="00174AC6">
            <w:r>
              <w:t>5</w:t>
            </w:r>
          </w:p>
        </w:tc>
        <w:tc>
          <w:tcPr>
            <w:tcW w:w="3006" w:type="dxa"/>
          </w:tcPr>
          <w:p w14:paraId="5941D76F" w14:textId="7CC50D14" w:rsidR="00685046" w:rsidRDefault="00B3007D" w:rsidP="00174AC6">
            <w:r>
              <w:t>4</w:t>
            </w:r>
          </w:p>
        </w:tc>
      </w:tr>
    </w:tbl>
    <w:p w14:paraId="7039056F" w14:textId="77777777" w:rsidR="00685046" w:rsidRDefault="00685046" w:rsidP="00685046"/>
    <w:p w14:paraId="56926537" w14:textId="77777777" w:rsidR="00685046" w:rsidRDefault="00685046" w:rsidP="00685046">
      <w:r>
        <w:t>Level 1 – Pressure to meet KPI</w:t>
      </w:r>
    </w:p>
    <w:p w14:paraId="4941CC6A" w14:textId="77777777" w:rsidR="00685046" w:rsidRDefault="00685046" w:rsidP="00685046">
      <w:r>
        <w:t xml:space="preserve">Level 2 – Insufficiency to meet KPI. </w:t>
      </w:r>
    </w:p>
    <w:p w14:paraId="7C4BEBC0" w14:textId="77777777" w:rsidR="00685046" w:rsidRDefault="00685046" w:rsidP="00685046">
      <w:r>
        <w:t>Level 3 – Risk Management based on patient Safety</w:t>
      </w:r>
    </w:p>
    <w:p w14:paraId="07A01E83" w14:textId="77777777" w:rsidR="00685046" w:rsidRDefault="00685046" w:rsidP="00685046">
      <w:r>
        <w:t>Level 4 – Severe compromise to KPI and clinical risk</w:t>
      </w:r>
    </w:p>
    <w:p w14:paraId="24BF4183" w14:textId="7E5022EF" w:rsidR="00685046" w:rsidRDefault="00685046" w:rsidP="00685046">
      <w:pPr>
        <w:rPr>
          <w:lang w:val="en-US" w:bidi="en-US"/>
        </w:rPr>
      </w:pPr>
    </w:p>
    <w:p w14:paraId="63592CC0" w14:textId="6F169A63" w:rsidR="00685046" w:rsidRDefault="00685046" w:rsidP="00685046">
      <w:pPr>
        <w:rPr>
          <w:lang w:val="en-US" w:bidi="en-US"/>
        </w:rPr>
      </w:pPr>
    </w:p>
    <w:p w14:paraId="512DC399" w14:textId="63B59354" w:rsidR="00685046" w:rsidRDefault="00685046" w:rsidP="00685046">
      <w:pPr>
        <w:rPr>
          <w:lang w:val="en-US" w:bidi="en-US"/>
        </w:rPr>
      </w:pPr>
    </w:p>
    <w:p w14:paraId="47E1FA0C" w14:textId="434273DA" w:rsidR="00685046" w:rsidRDefault="00685046">
      <w:pPr>
        <w:rPr>
          <w:lang w:val="en-US" w:bidi="en-US"/>
        </w:rPr>
      </w:pPr>
      <w:r>
        <w:rPr>
          <w:lang w:val="en-US" w:bidi="en-US"/>
        </w:rPr>
        <w:br w:type="page"/>
      </w:r>
    </w:p>
    <w:p w14:paraId="50EC0CD1" w14:textId="4CA2204C" w:rsidR="00685046" w:rsidRDefault="00685046" w:rsidP="00B93168">
      <w:pPr>
        <w:pStyle w:val="Heading3"/>
      </w:pPr>
      <w:bookmarkStart w:id="13" w:name="_Appendix_three_–"/>
      <w:bookmarkStart w:id="14" w:name="_Toc181215393"/>
      <w:bookmarkEnd w:id="13"/>
      <w:r w:rsidRPr="00685046">
        <w:lastRenderedPageBreak/>
        <w:t>Appendix three – OPEL Action</w:t>
      </w:r>
      <w:r w:rsidR="006A4BB1">
        <w:t xml:space="preserve"> Card Level 1</w:t>
      </w:r>
      <w:bookmarkEnd w:id="14"/>
    </w:p>
    <w:p w14:paraId="4563DEAC" w14:textId="78E00FB7" w:rsidR="00B93168" w:rsidRDefault="00B014BB">
      <w:pPr>
        <w:rPr>
          <w:lang w:val="en-US" w:bidi="en-US"/>
        </w:rPr>
      </w:pPr>
      <w:r w:rsidRPr="00B014BB">
        <w:rPr>
          <w:b/>
          <w:bCs/>
          <w:lang w:val="en-US" w:bidi="en-US"/>
        </w:rPr>
        <w:t>OPEL 1 is where we want to be most of the time.  Proactive management and timely respons</w:t>
      </w:r>
      <w:r w:rsidRPr="00A8011B">
        <w:rPr>
          <w:b/>
          <w:bCs/>
          <w:lang w:val="en-US" w:bidi="en-US"/>
        </w:rPr>
        <w:t>e to escalating pressures is key</w:t>
      </w:r>
      <w:r w:rsidR="00A8011B" w:rsidRPr="00A8011B">
        <w:rPr>
          <w:b/>
          <w:bCs/>
          <w:lang w:val="en-US" w:bidi="en-US"/>
        </w:rPr>
        <w:t>, with the aim to deescalate to OPEL 1 as soon as possible.</w:t>
      </w:r>
    </w:p>
    <w:tbl>
      <w:tblPr>
        <w:tblStyle w:val="TableGrid"/>
        <w:tblW w:w="5000" w:type="pct"/>
        <w:tblLook w:val="04A0" w:firstRow="1" w:lastRow="0" w:firstColumn="1" w:lastColumn="0" w:noHBand="0" w:noVBand="1"/>
      </w:tblPr>
      <w:tblGrid>
        <w:gridCol w:w="3277"/>
        <w:gridCol w:w="6069"/>
      </w:tblGrid>
      <w:tr w:rsidR="00B93168" w:rsidRPr="006D738C" w14:paraId="313B920A" w14:textId="77777777" w:rsidTr="00D15086">
        <w:trPr>
          <w:trHeight w:val="317"/>
        </w:trPr>
        <w:tc>
          <w:tcPr>
            <w:tcW w:w="1753" w:type="pct"/>
          </w:tcPr>
          <w:p w14:paraId="23624188" w14:textId="77777777" w:rsidR="00B93168" w:rsidRPr="006D738C" w:rsidRDefault="00B93168" w:rsidP="00D15086">
            <w:pPr>
              <w:rPr>
                <w:rFonts w:cs="Arial"/>
                <w:b/>
                <w:color w:val="0D0D0D" w:themeColor="text1" w:themeTint="F2"/>
              </w:rPr>
            </w:pPr>
            <w:r w:rsidRPr="006D738C">
              <w:rPr>
                <w:rFonts w:cs="Arial"/>
                <w:b/>
                <w:color w:val="0D0D0D" w:themeColor="text1" w:themeTint="F2"/>
              </w:rPr>
              <w:t>OPEL 1 Status – Triggers</w:t>
            </w:r>
          </w:p>
        </w:tc>
        <w:tc>
          <w:tcPr>
            <w:tcW w:w="3247" w:type="pct"/>
          </w:tcPr>
          <w:p w14:paraId="0B78B81B" w14:textId="77777777" w:rsidR="00B93168" w:rsidRPr="006D738C" w:rsidRDefault="00B93168" w:rsidP="00D15086">
            <w:pPr>
              <w:rPr>
                <w:rFonts w:cs="Arial"/>
                <w:b/>
                <w:color w:val="0D0D0D" w:themeColor="text1" w:themeTint="F2"/>
              </w:rPr>
            </w:pPr>
            <w:r w:rsidRPr="006D738C">
              <w:rPr>
                <w:rFonts w:cs="Arial"/>
                <w:b/>
                <w:color w:val="0D0D0D" w:themeColor="text1" w:themeTint="F2"/>
              </w:rPr>
              <w:t>OPEL 1 Actions</w:t>
            </w:r>
          </w:p>
        </w:tc>
      </w:tr>
      <w:tr w:rsidR="00B93168" w:rsidRPr="006D738C" w14:paraId="203C37DF" w14:textId="77777777" w:rsidTr="00D15086">
        <w:trPr>
          <w:trHeight w:val="318"/>
        </w:trPr>
        <w:tc>
          <w:tcPr>
            <w:tcW w:w="1753" w:type="pct"/>
            <w:shd w:val="clear" w:color="auto" w:fill="92D050"/>
          </w:tcPr>
          <w:p w14:paraId="555E663E" w14:textId="77777777" w:rsidR="00B93168" w:rsidRPr="009A02A0" w:rsidRDefault="00B93168" w:rsidP="00D15086">
            <w:pPr>
              <w:pStyle w:val="Default"/>
              <w:rPr>
                <w:color w:val="92D050"/>
                <w:u w:val="single"/>
              </w:rPr>
            </w:pPr>
            <w:r w:rsidRPr="00D16688">
              <w:rPr>
                <w:color w:val="auto"/>
              </w:rPr>
              <w:t>BAU</w:t>
            </w:r>
            <w:r>
              <w:rPr>
                <w:color w:val="auto"/>
              </w:rPr>
              <w:t xml:space="preserve"> – demand in line with forecast, no staffing issues.</w:t>
            </w:r>
          </w:p>
        </w:tc>
        <w:tc>
          <w:tcPr>
            <w:tcW w:w="3247" w:type="pct"/>
          </w:tcPr>
          <w:p w14:paraId="218545D9" w14:textId="77777777" w:rsidR="00B93168" w:rsidRPr="00974924" w:rsidRDefault="00B93168" w:rsidP="00D15086">
            <w:pPr>
              <w:spacing w:after="120"/>
              <w:rPr>
                <w:b/>
                <w:bCs/>
              </w:rPr>
            </w:pPr>
            <w:r w:rsidRPr="00974924">
              <w:rPr>
                <w:b/>
                <w:bCs/>
              </w:rPr>
              <w:t>Call answering:</w:t>
            </w:r>
          </w:p>
          <w:p w14:paraId="10D549D6" w14:textId="77777777" w:rsidR="00B93168" w:rsidRDefault="00B93168" w:rsidP="00B93168">
            <w:pPr>
              <w:pStyle w:val="ListParagraph"/>
              <w:numPr>
                <w:ilvl w:val="0"/>
                <w:numId w:val="28"/>
              </w:numPr>
            </w:pPr>
            <w:r w:rsidRPr="00D67E64">
              <w:t xml:space="preserve">Assess staffing levels and anticipated increase/decrease in resource </w:t>
            </w:r>
          </w:p>
          <w:p w14:paraId="617E4C77" w14:textId="77777777" w:rsidR="00B93168" w:rsidRPr="00D67E64" w:rsidRDefault="00B93168" w:rsidP="00B93168">
            <w:pPr>
              <w:pStyle w:val="ListParagraph"/>
              <w:numPr>
                <w:ilvl w:val="0"/>
                <w:numId w:val="28"/>
              </w:numPr>
            </w:pPr>
            <w:r>
              <w:t>Monitor Service Level and Abandonment Rate</w:t>
            </w:r>
          </w:p>
          <w:p w14:paraId="45485423" w14:textId="77777777" w:rsidR="00B93168" w:rsidRPr="00974924" w:rsidRDefault="00B93168" w:rsidP="00D15086">
            <w:pPr>
              <w:spacing w:after="120"/>
              <w:rPr>
                <w:b/>
                <w:bCs/>
              </w:rPr>
            </w:pPr>
            <w:r w:rsidRPr="00974924">
              <w:rPr>
                <w:b/>
                <w:bCs/>
              </w:rPr>
              <w:t>Queue management:</w:t>
            </w:r>
          </w:p>
          <w:p w14:paraId="02D09391" w14:textId="77777777" w:rsidR="00B93168" w:rsidRDefault="00B93168" w:rsidP="00B93168">
            <w:pPr>
              <w:pStyle w:val="ListParagraph"/>
              <w:numPr>
                <w:ilvl w:val="0"/>
                <w:numId w:val="28"/>
              </w:numPr>
            </w:pPr>
            <w:r>
              <w:t>Maintain current processes</w:t>
            </w:r>
            <w:r w:rsidRPr="00D67E64">
              <w:t xml:space="preserve"> </w:t>
            </w:r>
          </w:p>
          <w:p w14:paraId="16B9D4C8" w14:textId="77777777" w:rsidR="00B93168" w:rsidRDefault="00B93168" w:rsidP="00B93168">
            <w:pPr>
              <w:pStyle w:val="ListParagraph"/>
              <w:numPr>
                <w:ilvl w:val="0"/>
                <w:numId w:val="28"/>
              </w:numPr>
            </w:pPr>
            <w:r>
              <w:t>Ensure</w:t>
            </w:r>
            <w:r w:rsidRPr="00D67E64">
              <w:t xml:space="preserve"> patient safety calling </w:t>
            </w:r>
            <w:r>
              <w:t>is followed</w:t>
            </w:r>
          </w:p>
          <w:p w14:paraId="7224AB7C" w14:textId="77777777" w:rsidR="00B93168" w:rsidRDefault="00B93168" w:rsidP="00B93168">
            <w:pPr>
              <w:pStyle w:val="ListParagraph"/>
              <w:numPr>
                <w:ilvl w:val="0"/>
                <w:numId w:val="28"/>
              </w:numPr>
            </w:pPr>
            <w:r>
              <w:t>Proactively manage the Mental Health CAS advice queue</w:t>
            </w:r>
          </w:p>
          <w:p w14:paraId="03D3B90C" w14:textId="77777777" w:rsidR="00B93168" w:rsidRDefault="00B93168" w:rsidP="00B93168">
            <w:pPr>
              <w:pStyle w:val="ListParagraph"/>
              <w:numPr>
                <w:ilvl w:val="0"/>
                <w:numId w:val="28"/>
              </w:numPr>
            </w:pPr>
            <w:r>
              <w:t xml:space="preserve">Maintain good communication to ensure the team are aware of priorities </w:t>
            </w:r>
          </w:p>
          <w:p w14:paraId="6C6EC4B8" w14:textId="77777777" w:rsidR="00B93168" w:rsidRDefault="00B93168" w:rsidP="00B93168">
            <w:pPr>
              <w:pStyle w:val="ListParagraph"/>
              <w:numPr>
                <w:ilvl w:val="0"/>
                <w:numId w:val="28"/>
              </w:numPr>
            </w:pPr>
            <w:r>
              <w:t>Proactively use case tagging</w:t>
            </w:r>
          </w:p>
          <w:p w14:paraId="707DABFF" w14:textId="77777777" w:rsidR="00B93168" w:rsidRPr="00D11C2E" w:rsidRDefault="00B93168" w:rsidP="00B93168">
            <w:pPr>
              <w:pStyle w:val="ListParagraph"/>
              <w:numPr>
                <w:ilvl w:val="0"/>
                <w:numId w:val="28"/>
              </w:numPr>
            </w:pPr>
            <w:r w:rsidRPr="00D239F4">
              <w:t xml:space="preserve">Clinical Navigator (CN) </w:t>
            </w:r>
            <w:r>
              <w:t>will</w:t>
            </w:r>
            <w:r w:rsidRPr="00D239F4">
              <w:t xml:space="preserve"> </w:t>
            </w:r>
            <w:r>
              <w:t xml:space="preserve">proactively </w:t>
            </w:r>
            <w:r w:rsidRPr="00D239F4">
              <w:t>review the</w:t>
            </w:r>
            <w:r>
              <w:t xml:space="preserve"> </w:t>
            </w:r>
            <w:r w:rsidRPr="00D239F4">
              <w:t xml:space="preserve">queue and flag at risk/high priority patients for call back.  These cases should be prioritised and monitored using </w:t>
            </w:r>
            <w:r>
              <w:t>priority tagging</w:t>
            </w:r>
          </w:p>
        </w:tc>
      </w:tr>
    </w:tbl>
    <w:p w14:paraId="30A987A6" w14:textId="2107DADC" w:rsidR="00685046" w:rsidRDefault="00685046">
      <w:pPr>
        <w:rPr>
          <w:lang w:val="en-US" w:bidi="en-US"/>
        </w:rPr>
      </w:pPr>
    </w:p>
    <w:p w14:paraId="6F3233A1" w14:textId="6B06F6B8" w:rsidR="00685046" w:rsidRPr="00685046" w:rsidRDefault="00685046" w:rsidP="00B93168">
      <w:pPr>
        <w:pStyle w:val="Heading3"/>
      </w:pPr>
      <w:bookmarkStart w:id="15" w:name="_Toc181215394"/>
      <w:r w:rsidRPr="00685046">
        <w:t xml:space="preserve">Appendix four – </w:t>
      </w:r>
      <w:r w:rsidR="006A4BB1" w:rsidRPr="00685046">
        <w:t>OPEL Action</w:t>
      </w:r>
      <w:r w:rsidR="006A4BB1">
        <w:t xml:space="preserve"> Card Level 2</w:t>
      </w:r>
      <w:bookmarkEnd w:id="15"/>
    </w:p>
    <w:tbl>
      <w:tblPr>
        <w:tblStyle w:val="TableGrid"/>
        <w:tblW w:w="5000" w:type="pct"/>
        <w:tblLook w:val="04A0" w:firstRow="1" w:lastRow="0" w:firstColumn="1" w:lastColumn="0" w:noHBand="0" w:noVBand="1"/>
      </w:tblPr>
      <w:tblGrid>
        <w:gridCol w:w="3286"/>
        <w:gridCol w:w="6060"/>
      </w:tblGrid>
      <w:tr w:rsidR="00B93168" w:rsidRPr="004040C7" w14:paraId="14B610EB" w14:textId="77777777" w:rsidTr="00D15086">
        <w:tc>
          <w:tcPr>
            <w:tcW w:w="1758" w:type="pct"/>
          </w:tcPr>
          <w:p w14:paraId="79B8CA43" w14:textId="77777777" w:rsidR="00B93168" w:rsidRPr="004040C7" w:rsidRDefault="00B93168" w:rsidP="00D15086">
            <w:pPr>
              <w:rPr>
                <w:rFonts w:cs="Arial"/>
                <w:b/>
              </w:rPr>
            </w:pPr>
            <w:r w:rsidRPr="004040C7">
              <w:rPr>
                <w:rFonts w:cs="Arial"/>
                <w:b/>
              </w:rPr>
              <w:t>OPEL 2 Status – Triggers</w:t>
            </w:r>
          </w:p>
        </w:tc>
        <w:tc>
          <w:tcPr>
            <w:tcW w:w="3242" w:type="pct"/>
          </w:tcPr>
          <w:p w14:paraId="41347695" w14:textId="77777777" w:rsidR="00B93168" w:rsidRPr="004040C7" w:rsidRDefault="00B93168" w:rsidP="00D15086">
            <w:pPr>
              <w:rPr>
                <w:rFonts w:cs="Arial"/>
                <w:b/>
              </w:rPr>
            </w:pPr>
            <w:r w:rsidRPr="004040C7">
              <w:rPr>
                <w:rFonts w:cs="Arial"/>
                <w:b/>
              </w:rPr>
              <w:t>OPEL 2 - Actions</w:t>
            </w:r>
          </w:p>
        </w:tc>
      </w:tr>
      <w:tr w:rsidR="00B93168" w:rsidRPr="004040C7" w14:paraId="49655B22" w14:textId="77777777" w:rsidTr="00D15086">
        <w:tc>
          <w:tcPr>
            <w:tcW w:w="1758" w:type="pct"/>
            <w:shd w:val="clear" w:color="auto" w:fill="FFC000"/>
          </w:tcPr>
          <w:p w14:paraId="27B3B23B" w14:textId="77777777" w:rsidR="00B93168" w:rsidRDefault="00B93168" w:rsidP="00D15086">
            <w:pPr>
              <w:pStyle w:val="Default"/>
              <w:rPr>
                <w:color w:val="000000" w:themeColor="text1"/>
              </w:rPr>
            </w:pPr>
            <w:r>
              <w:rPr>
                <w:color w:val="000000" w:themeColor="text1"/>
              </w:rPr>
              <w:t>Some calls waiting to be answered</w:t>
            </w:r>
          </w:p>
          <w:p w14:paraId="33C95761" w14:textId="77777777" w:rsidR="00B93168" w:rsidRDefault="00B93168" w:rsidP="00D15086">
            <w:pPr>
              <w:pStyle w:val="Default"/>
              <w:rPr>
                <w:color w:val="000000" w:themeColor="text1"/>
              </w:rPr>
            </w:pPr>
          </w:p>
          <w:p w14:paraId="4E29E4D3" w14:textId="77777777" w:rsidR="00B93168" w:rsidRPr="006D738C" w:rsidRDefault="00B93168" w:rsidP="00D15086">
            <w:pPr>
              <w:pStyle w:val="Default"/>
              <w:rPr>
                <w:color w:val="000000" w:themeColor="text1"/>
              </w:rPr>
            </w:pPr>
            <w:r>
              <w:rPr>
                <w:color w:val="000000" w:themeColor="text1"/>
              </w:rPr>
              <w:t>call back waits increase</w:t>
            </w:r>
          </w:p>
        </w:tc>
        <w:tc>
          <w:tcPr>
            <w:tcW w:w="3242" w:type="pct"/>
          </w:tcPr>
          <w:p w14:paraId="383C6285" w14:textId="77777777" w:rsidR="00B93168" w:rsidRDefault="00B93168" w:rsidP="00D15086">
            <w:pPr>
              <w:spacing w:after="120"/>
            </w:pPr>
            <w:r w:rsidRPr="00974924">
              <w:rPr>
                <w:b/>
                <w:bCs/>
              </w:rPr>
              <w:t>Call answering</w:t>
            </w:r>
          </w:p>
          <w:p w14:paraId="7F9C696B" w14:textId="77777777" w:rsidR="00B93168" w:rsidRDefault="00B93168" w:rsidP="00B93168">
            <w:pPr>
              <w:pStyle w:val="ListParagraph"/>
              <w:numPr>
                <w:ilvl w:val="0"/>
                <w:numId w:val="29"/>
              </w:numPr>
            </w:pPr>
            <w:r w:rsidRPr="00D67E64">
              <w:t xml:space="preserve">Non-core activity </w:t>
            </w:r>
            <w:r>
              <w:t>kept to a minimum</w:t>
            </w:r>
            <w:r w:rsidRPr="00D67E64">
              <w:t xml:space="preserve">, including management of breaks </w:t>
            </w:r>
          </w:p>
          <w:p w14:paraId="2E853DA9" w14:textId="77777777" w:rsidR="00B93168" w:rsidRDefault="00B93168" w:rsidP="00D15086">
            <w:pPr>
              <w:spacing w:after="120"/>
            </w:pPr>
          </w:p>
          <w:p w14:paraId="489B45C0" w14:textId="77777777" w:rsidR="00B93168" w:rsidRPr="00974924" w:rsidRDefault="00B93168" w:rsidP="00D15086">
            <w:pPr>
              <w:spacing w:after="120"/>
              <w:rPr>
                <w:b/>
                <w:bCs/>
              </w:rPr>
            </w:pPr>
            <w:r w:rsidRPr="00974924">
              <w:rPr>
                <w:b/>
                <w:bCs/>
              </w:rPr>
              <w:t>Queue management:</w:t>
            </w:r>
          </w:p>
          <w:p w14:paraId="07CFA9ED" w14:textId="77777777" w:rsidR="00B93168" w:rsidRDefault="00B93168" w:rsidP="00B93168">
            <w:pPr>
              <w:pStyle w:val="ListParagraph"/>
              <w:numPr>
                <w:ilvl w:val="0"/>
                <w:numId w:val="29"/>
              </w:numPr>
            </w:pPr>
            <w:r>
              <w:t>Enact safety calling protocol for red and black cases where MH CAS queue is breaching</w:t>
            </w:r>
          </w:p>
          <w:p w14:paraId="44B68E0A" w14:textId="77777777" w:rsidR="00B93168" w:rsidRDefault="00B93168" w:rsidP="00B93168">
            <w:pPr>
              <w:pStyle w:val="ListParagraph"/>
              <w:numPr>
                <w:ilvl w:val="0"/>
                <w:numId w:val="29"/>
              </w:numPr>
            </w:pPr>
            <w:r w:rsidRPr="00D239F4">
              <w:t xml:space="preserve">Clinical Navigator (CN) </w:t>
            </w:r>
            <w:r>
              <w:t>will</w:t>
            </w:r>
            <w:r w:rsidRPr="00D239F4">
              <w:t xml:space="preserve"> </w:t>
            </w:r>
            <w:r>
              <w:t xml:space="preserve">proactively </w:t>
            </w:r>
            <w:r w:rsidRPr="00D239F4">
              <w:t xml:space="preserve">review the </w:t>
            </w:r>
            <w:r>
              <w:t>MH</w:t>
            </w:r>
            <w:r w:rsidRPr="00D239F4">
              <w:t xml:space="preserve"> </w:t>
            </w:r>
            <w:r>
              <w:t>CAS</w:t>
            </w:r>
            <w:r w:rsidRPr="00D239F4">
              <w:t xml:space="preserve"> queue and flag at risk/high priority patients for call back.  These cases should be prioritised and monitored using </w:t>
            </w:r>
            <w:r>
              <w:t>priority tagging</w:t>
            </w:r>
          </w:p>
          <w:p w14:paraId="2A73DE2A" w14:textId="77777777" w:rsidR="00B93168" w:rsidRDefault="00B93168" w:rsidP="00B93168">
            <w:pPr>
              <w:pStyle w:val="ListParagraph"/>
              <w:numPr>
                <w:ilvl w:val="0"/>
                <w:numId w:val="29"/>
              </w:numPr>
            </w:pPr>
            <w:r>
              <w:t>Pause ‘fishing’ from the SevernSide OOHs/SCAS queues</w:t>
            </w:r>
          </w:p>
          <w:p w14:paraId="3A1EC481" w14:textId="77777777" w:rsidR="00B93168" w:rsidRDefault="00B93168" w:rsidP="00B93168">
            <w:pPr>
              <w:pStyle w:val="ListParagraph"/>
              <w:numPr>
                <w:ilvl w:val="0"/>
                <w:numId w:val="29"/>
              </w:numPr>
            </w:pPr>
            <w:r w:rsidRPr="00D239F4">
              <w:t>Clinical Navigator (CN)</w:t>
            </w:r>
            <w:r>
              <w:t xml:space="preserve"> to re-review breached cases</w:t>
            </w:r>
          </w:p>
        </w:tc>
      </w:tr>
    </w:tbl>
    <w:p w14:paraId="09576E5F" w14:textId="41F25460" w:rsidR="00685046" w:rsidRDefault="00685046" w:rsidP="00685046">
      <w:pPr>
        <w:rPr>
          <w:lang w:val="en-US" w:bidi="en-US"/>
        </w:rPr>
      </w:pPr>
    </w:p>
    <w:p w14:paraId="089BB9C0" w14:textId="77777777" w:rsidR="00685046" w:rsidRDefault="00685046">
      <w:pPr>
        <w:rPr>
          <w:lang w:val="en-US" w:bidi="en-US"/>
        </w:rPr>
      </w:pPr>
      <w:r>
        <w:rPr>
          <w:lang w:val="en-US" w:bidi="en-US"/>
        </w:rPr>
        <w:br w:type="page"/>
      </w:r>
    </w:p>
    <w:p w14:paraId="7A31EC5A" w14:textId="2A88ADDD" w:rsidR="00685046" w:rsidRPr="00685046" w:rsidRDefault="00685046" w:rsidP="00B93168">
      <w:pPr>
        <w:pStyle w:val="Heading3"/>
      </w:pPr>
      <w:bookmarkStart w:id="16" w:name="_Toc181215395"/>
      <w:r w:rsidRPr="00685046">
        <w:lastRenderedPageBreak/>
        <w:t xml:space="preserve">Appendix five – </w:t>
      </w:r>
      <w:r w:rsidR="006A4BB1" w:rsidRPr="00685046">
        <w:t>OPEL Action</w:t>
      </w:r>
      <w:r w:rsidR="006A4BB1">
        <w:t xml:space="preserve"> Card Level 3</w:t>
      </w:r>
      <w:bookmarkEnd w:id="16"/>
    </w:p>
    <w:tbl>
      <w:tblPr>
        <w:tblStyle w:val="TableGrid"/>
        <w:tblW w:w="5000" w:type="pct"/>
        <w:tblLook w:val="04A0" w:firstRow="1" w:lastRow="0" w:firstColumn="1" w:lastColumn="0" w:noHBand="0" w:noVBand="1"/>
      </w:tblPr>
      <w:tblGrid>
        <w:gridCol w:w="3286"/>
        <w:gridCol w:w="6060"/>
      </w:tblGrid>
      <w:tr w:rsidR="00B93168" w:rsidRPr="004040C7" w14:paraId="72DA1A76" w14:textId="77777777" w:rsidTr="00D15086">
        <w:tc>
          <w:tcPr>
            <w:tcW w:w="1758" w:type="pct"/>
          </w:tcPr>
          <w:p w14:paraId="6F1A580B" w14:textId="77777777" w:rsidR="00B93168" w:rsidRPr="004040C7" w:rsidRDefault="00B93168" w:rsidP="00D15086">
            <w:pPr>
              <w:rPr>
                <w:rFonts w:cs="Arial"/>
                <w:b/>
              </w:rPr>
            </w:pPr>
            <w:r w:rsidRPr="004040C7">
              <w:rPr>
                <w:rFonts w:cs="Arial"/>
                <w:b/>
              </w:rPr>
              <w:t>OPEL 3 Status – Triggers</w:t>
            </w:r>
          </w:p>
        </w:tc>
        <w:tc>
          <w:tcPr>
            <w:tcW w:w="3242" w:type="pct"/>
          </w:tcPr>
          <w:p w14:paraId="60B09F3F" w14:textId="77777777" w:rsidR="00B93168" w:rsidRPr="004040C7" w:rsidRDefault="00B93168" w:rsidP="00D15086">
            <w:pPr>
              <w:rPr>
                <w:rFonts w:cs="Arial"/>
                <w:b/>
              </w:rPr>
            </w:pPr>
            <w:r w:rsidRPr="004040C7">
              <w:rPr>
                <w:rFonts w:cs="Arial"/>
                <w:b/>
              </w:rPr>
              <w:t>OPEL 3 - Actions</w:t>
            </w:r>
          </w:p>
        </w:tc>
      </w:tr>
      <w:tr w:rsidR="00B93168" w:rsidRPr="00403C5A" w14:paraId="62AE0551" w14:textId="77777777" w:rsidTr="00D15086">
        <w:tc>
          <w:tcPr>
            <w:tcW w:w="1758" w:type="pct"/>
            <w:shd w:val="clear" w:color="auto" w:fill="FF0000"/>
          </w:tcPr>
          <w:p w14:paraId="34361442" w14:textId="77777777" w:rsidR="00B93168" w:rsidRDefault="00B93168" w:rsidP="00D15086">
            <w:pPr>
              <w:pStyle w:val="Default"/>
              <w:rPr>
                <w:color w:val="auto"/>
              </w:rPr>
            </w:pPr>
            <w:r w:rsidRPr="00DC785C">
              <w:rPr>
                <w:color w:val="auto"/>
              </w:rPr>
              <w:t>Clinical escalation level increases</w:t>
            </w:r>
          </w:p>
          <w:p w14:paraId="19B3F754" w14:textId="77777777" w:rsidR="00B93168" w:rsidRDefault="00B93168" w:rsidP="00D15086">
            <w:pPr>
              <w:pStyle w:val="Default"/>
              <w:rPr>
                <w:color w:val="auto"/>
              </w:rPr>
            </w:pPr>
            <w:r>
              <w:rPr>
                <w:color w:val="auto"/>
              </w:rPr>
              <w:t>Service level decreases</w:t>
            </w:r>
          </w:p>
          <w:p w14:paraId="282412B4" w14:textId="77777777" w:rsidR="00B93168" w:rsidRDefault="00B93168" w:rsidP="00D15086">
            <w:pPr>
              <w:pStyle w:val="Default"/>
              <w:rPr>
                <w:color w:val="auto"/>
              </w:rPr>
            </w:pPr>
            <w:r>
              <w:rPr>
                <w:color w:val="auto"/>
              </w:rPr>
              <w:t>Abandonment rate increase</w:t>
            </w:r>
          </w:p>
          <w:p w14:paraId="0AEE5E48" w14:textId="77777777" w:rsidR="00B93168" w:rsidRDefault="00B93168" w:rsidP="00D15086">
            <w:pPr>
              <w:pStyle w:val="Default"/>
              <w:rPr>
                <w:color w:val="auto"/>
              </w:rPr>
            </w:pPr>
            <w:r>
              <w:rPr>
                <w:color w:val="auto"/>
              </w:rPr>
              <w:t>Demand exceeds capacity</w:t>
            </w:r>
          </w:p>
          <w:p w14:paraId="75A3B04B" w14:textId="77777777" w:rsidR="00B93168" w:rsidRPr="00DC785C" w:rsidRDefault="00B93168" w:rsidP="00D15086">
            <w:pPr>
              <w:pStyle w:val="Default"/>
              <w:rPr>
                <w:color w:val="auto"/>
              </w:rPr>
            </w:pPr>
            <w:r>
              <w:rPr>
                <w:color w:val="auto"/>
              </w:rPr>
              <w:t>High sickness</w:t>
            </w:r>
          </w:p>
        </w:tc>
        <w:tc>
          <w:tcPr>
            <w:tcW w:w="3242" w:type="pct"/>
          </w:tcPr>
          <w:p w14:paraId="23AF19AB" w14:textId="77777777" w:rsidR="00B93168" w:rsidRDefault="00B93168" w:rsidP="00D15086">
            <w:pPr>
              <w:spacing w:after="120"/>
              <w:rPr>
                <w:b/>
                <w:bCs/>
              </w:rPr>
            </w:pPr>
            <w:r w:rsidRPr="00974924">
              <w:rPr>
                <w:b/>
                <w:bCs/>
              </w:rPr>
              <w:t>Call answering</w:t>
            </w:r>
            <w:r>
              <w:rPr>
                <w:b/>
                <w:bCs/>
              </w:rPr>
              <w:t>:</w:t>
            </w:r>
          </w:p>
          <w:p w14:paraId="0F7888AB" w14:textId="77777777" w:rsidR="00B93168" w:rsidRPr="006B7766" w:rsidRDefault="00B93168" w:rsidP="00B93168">
            <w:pPr>
              <w:pStyle w:val="ListParagraph"/>
              <w:numPr>
                <w:ilvl w:val="0"/>
                <w:numId w:val="31"/>
              </w:numPr>
              <w:rPr>
                <w:b w:val="0"/>
                <w:bCs w:val="0"/>
              </w:rPr>
            </w:pPr>
            <w:r>
              <w:t>Cancel operational non urgent meetings to maximise resourcing for call answering</w:t>
            </w:r>
          </w:p>
          <w:p w14:paraId="1E1FCFE8" w14:textId="77777777" w:rsidR="00B93168" w:rsidRPr="006B7766" w:rsidRDefault="00B93168" w:rsidP="00B93168">
            <w:pPr>
              <w:pStyle w:val="ListParagraph"/>
              <w:numPr>
                <w:ilvl w:val="0"/>
                <w:numId w:val="31"/>
              </w:numPr>
            </w:pPr>
            <w:r>
              <w:t>Shift Manager to carry out r</w:t>
            </w:r>
            <w:r w:rsidRPr="006B7766">
              <w:t>egular OPEL scores to monitor escalation level</w:t>
            </w:r>
          </w:p>
          <w:p w14:paraId="4577AB35" w14:textId="77777777" w:rsidR="00B93168" w:rsidRDefault="00B93168" w:rsidP="00D15086">
            <w:pPr>
              <w:spacing w:after="120"/>
              <w:rPr>
                <w:b/>
                <w:bCs/>
              </w:rPr>
            </w:pPr>
          </w:p>
          <w:p w14:paraId="1AEFE560" w14:textId="77777777" w:rsidR="00B93168" w:rsidRDefault="00B93168" w:rsidP="00D15086">
            <w:pPr>
              <w:spacing w:after="120"/>
            </w:pPr>
            <w:r>
              <w:rPr>
                <w:b/>
                <w:bCs/>
              </w:rPr>
              <w:t>Queue management:</w:t>
            </w:r>
          </w:p>
          <w:p w14:paraId="003F548B" w14:textId="77777777" w:rsidR="00B93168" w:rsidRPr="00D239F4" w:rsidRDefault="00B93168" w:rsidP="00B93168">
            <w:pPr>
              <w:pStyle w:val="ListParagraph"/>
              <w:numPr>
                <w:ilvl w:val="0"/>
                <w:numId w:val="30"/>
              </w:numPr>
            </w:pPr>
            <w:r>
              <w:t>Shift Manager to receive regular updates from the Clinical Navigator (CN) regarding clinical risk level</w:t>
            </w:r>
          </w:p>
          <w:p w14:paraId="189B029C" w14:textId="77777777" w:rsidR="00B93168" w:rsidRDefault="00B93168" w:rsidP="00B93168">
            <w:pPr>
              <w:pStyle w:val="ListParagraph"/>
              <w:numPr>
                <w:ilvl w:val="0"/>
                <w:numId w:val="30"/>
              </w:numPr>
            </w:pPr>
            <w:r>
              <w:t>Clinical Navigator (CN) to identify patients who can be referred to known services once open for call handlers to redirect patients</w:t>
            </w:r>
          </w:p>
          <w:p w14:paraId="0DBFD14D" w14:textId="77777777" w:rsidR="00B93168" w:rsidRDefault="00B93168" w:rsidP="00B93168">
            <w:pPr>
              <w:pStyle w:val="ListParagraph"/>
              <w:numPr>
                <w:ilvl w:val="0"/>
                <w:numId w:val="30"/>
              </w:numPr>
            </w:pPr>
            <w:r>
              <w:t>Pass back any ‘fished’ cases by advising the physical health Shift Manager and removing the Mental Health tag</w:t>
            </w:r>
          </w:p>
          <w:p w14:paraId="12CD226A" w14:textId="77777777" w:rsidR="00B93168" w:rsidRPr="00D67E64" w:rsidRDefault="00B93168" w:rsidP="00B93168">
            <w:pPr>
              <w:pStyle w:val="ListParagraph"/>
              <w:numPr>
                <w:ilvl w:val="0"/>
                <w:numId w:val="30"/>
              </w:numPr>
            </w:pPr>
            <w:r>
              <w:t>Shift Manager to consider reducing failed contact attempts from three to two– See Failed contact SOP for details.</w:t>
            </w:r>
          </w:p>
        </w:tc>
      </w:tr>
    </w:tbl>
    <w:p w14:paraId="03F807CA" w14:textId="77777777" w:rsidR="00685046" w:rsidRDefault="00685046">
      <w:pPr>
        <w:rPr>
          <w:lang w:val="en-US" w:bidi="en-US"/>
        </w:rPr>
      </w:pPr>
      <w:r>
        <w:rPr>
          <w:lang w:val="en-US" w:bidi="en-US"/>
        </w:rPr>
        <w:br w:type="page"/>
      </w:r>
    </w:p>
    <w:p w14:paraId="1E7E4EDC" w14:textId="4E87345B" w:rsidR="00685046" w:rsidRPr="00685046" w:rsidRDefault="00685046" w:rsidP="00B93168">
      <w:pPr>
        <w:pStyle w:val="Heading3"/>
      </w:pPr>
      <w:bookmarkStart w:id="17" w:name="_Toc181215396"/>
      <w:r w:rsidRPr="00685046">
        <w:lastRenderedPageBreak/>
        <w:t xml:space="preserve">Appendix six – </w:t>
      </w:r>
      <w:r w:rsidR="006A4BB1" w:rsidRPr="00685046">
        <w:t>OPEL Action</w:t>
      </w:r>
      <w:r w:rsidR="006A4BB1">
        <w:t xml:space="preserve"> Card Level 4</w:t>
      </w:r>
      <w:bookmarkEnd w:id="17"/>
    </w:p>
    <w:tbl>
      <w:tblPr>
        <w:tblStyle w:val="TableGrid"/>
        <w:tblW w:w="5000" w:type="pct"/>
        <w:tblLook w:val="04A0" w:firstRow="1" w:lastRow="0" w:firstColumn="1" w:lastColumn="0" w:noHBand="0" w:noVBand="1"/>
      </w:tblPr>
      <w:tblGrid>
        <w:gridCol w:w="3286"/>
        <w:gridCol w:w="6060"/>
      </w:tblGrid>
      <w:tr w:rsidR="00B93168" w:rsidRPr="004040C7" w14:paraId="1A5C4B4B" w14:textId="77777777" w:rsidTr="00D15086">
        <w:tc>
          <w:tcPr>
            <w:tcW w:w="1758" w:type="pct"/>
          </w:tcPr>
          <w:p w14:paraId="33A0D79F" w14:textId="77777777" w:rsidR="00B93168" w:rsidRPr="004040C7" w:rsidRDefault="00B93168" w:rsidP="00D15086">
            <w:pPr>
              <w:rPr>
                <w:rFonts w:cs="Arial"/>
                <w:b/>
              </w:rPr>
            </w:pPr>
            <w:r w:rsidRPr="004040C7">
              <w:rPr>
                <w:rFonts w:cs="Arial"/>
                <w:b/>
              </w:rPr>
              <w:t>OPEL 4 Status – Triggers</w:t>
            </w:r>
          </w:p>
        </w:tc>
        <w:tc>
          <w:tcPr>
            <w:tcW w:w="3242" w:type="pct"/>
          </w:tcPr>
          <w:p w14:paraId="3C7CC9F3" w14:textId="77777777" w:rsidR="00B93168" w:rsidRPr="004040C7" w:rsidRDefault="00B93168" w:rsidP="00D15086">
            <w:pPr>
              <w:rPr>
                <w:rFonts w:cs="Arial"/>
                <w:b/>
              </w:rPr>
            </w:pPr>
            <w:r w:rsidRPr="004040C7">
              <w:rPr>
                <w:rFonts w:cs="Arial"/>
                <w:b/>
              </w:rPr>
              <w:t xml:space="preserve">OPEL 4 </w:t>
            </w:r>
            <w:r>
              <w:rPr>
                <w:rFonts w:cs="Arial"/>
                <w:b/>
              </w:rPr>
              <w:t>–</w:t>
            </w:r>
            <w:r w:rsidRPr="004040C7">
              <w:rPr>
                <w:rFonts w:cs="Arial"/>
                <w:b/>
              </w:rPr>
              <w:t xml:space="preserve"> Actions</w:t>
            </w:r>
          </w:p>
        </w:tc>
      </w:tr>
      <w:tr w:rsidR="00B93168" w:rsidRPr="004040C7" w14:paraId="36623D98" w14:textId="77777777" w:rsidTr="00D15086">
        <w:tc>
          <w:tcPr>
            <w:tcW w:w="1758" w:type="pct"/>
            <w:shd w:val="clear" w:color="auto" w:fill="7F7F7F" w:themeFill="text1" w:themeFillTint="80"/>
          </w:tcPr>
          <w:p w14:paraId="61C131D1" w14:textId="77777777" w:rsidR="00B93168" w:rsidRDefault="00B93168" w:rsidP="00D15086">
            <w:pPr>
              <w:pStyle w:val="Default"/>
              <w:ind w:left="142" w:hanging="142"/>
              <w:rPr>
                <w:color w:val="auto"/>
              </w:rPr>
            </w:pPr>
            <w:r>
              <w:rPr>
                <w:color w:val="auto"/>
              </w:rPr>
              <w:t>Demand exceeds capacity</w:t>
            </w:r>
          </w:p>
          <w:p w14:paraId="4BA11A42" w14:textId="77777777" w:rsidR="00B93168" w:rsidRDefault="00B93168" w:rsidP="00D15086">
            <w:pPr>
              <w:pStyle w:val="Default"/>
              <w:ind w:left="142" w:hanging="142"/>
              <w:rPr>
                <w:color w:val="auto"/>
              </w:rPr>
            </w:pPr>
            <w:r>
              <w:rPr>
                <w:color w:val="auto"/>
              </w:rPr>
              <w:t>High Abandonment rate</w:t>
            </w:r>
          </w:p>
          <w:p w14:paraId="7E792F10" w14:textId="77777777" w:rsidR="00B93168" w:rsidRDefault="00B93168" w:rsidP="00D15086">
            <w:pPr>
              <w:pStyle w:val="Default"/>
              <w:ind w:left="142" w:hanging="142"/>
              <w:rPr>
                <w:color w:val="auto"/>
              </w:rPr>
            </w:pPr>
            <w:r>
              <w:rPr>
                <w:color w:val="auto"/>
              </w:rPr>
              <w:t>Low service level</w:t>
            </w:r>
          </w:p>
          <w:p w14:paraId="0A0F77E5" w14:textId="77777777" w:rsidR="00B93168" w:rsidRDefault="00B93168" w:rsidP="00D15086">
            <w:pPr>
              <w:pStyle w:val="Default"/>
            </w:pPr>
            <w:r>
              <w:rPr>
                <w:color w:val="auto"/>
              </w:rPr>
              <w:t>Increased patient waits for calls to be answered</w:t>
            </w:r>
          </w:p>
          <w:p w14:paraId="0E774211" w14:textId="77777777" w:rsidR="00B93168" w:rsidRDefault="00B93168" w:rsidP="00D15086">
            <w:pPr>
              <w:pStyle w:val="Default"/>
            </w:pPr>
            <w:r>
              <w:t>High number of calls awaiting a call back, long delays</w:t>
            </w:r>
          </w:p>
          <w:p w14:paraId="102E50A8" w14:textId="77777777" w:rsidR="00B93168" w:rsidRPr="0095344D" w:rsidRDefault="00B93168" w:rsidP="00D15086">
            <w:pPr>
              <w:pStyle w:val="Default"/>
            </w:pPr>
          </w:p>
        </w:tc>
        <w:tc>
          <w:tcPr>
            <w:tcW w:w="3242" w:type="pct"/>
          </w:tcPr>
          <w:p w14:paraId="5BD905A3" w14:textId="77777777" w:rsidR="00B93168" w:rsidRPr="006B7766" w:rsidRDefault="00B93168" w:rsidP="00D15086">
            <w:pPr>
              <w:spacing w:after="120"/>
              <w:rPr>
                <w:b/>
                <w:bCs/>
              </w:rPr>
            </w:pPr>
            <w:r w:rsidRPr="006B7766">
              <w:rPr>
                <w:b/>
                <w:bCs/>
              </w:rPr>
              <w:t xml:space="preserve">Call answering: </w:t>
            </w:r>
          </w:p>
          <w:p w14:paraId="2FBA186E" w14:textId="77777777" w:rsidR="00B93168" w:rsidRDefault="00B93168" w:rsidP="00B93168">
            <w:pPr>
              <w:pStyle w:val="ListParagraph"/>
              <w:numPr>
                <w:ilvl w:val="0"/>
                <w:numId w:val="32"/>
              </w:numPr>
            </w:pPr>
            <w:r>
              <w:t>Cancel all operational team meetings/training to maximise resource</w:t>
            </w:r>
          </w:p>
          <w:p w14:paraId="1148021D" w14:textId="77777777" w:rsidR="00B93168" w:rsidRDefault="00B93168" w:rsidP="00B93168">
            <w:pPr>
              <w:pStyle w:val="ListParagraph"/>
              <w:numPr>
                <w:ilvl w:val="0"/>
                <w:numId w:val="32"/>
              </w:numPr>
            </w:pPr>
            <w:r>
              <w:t>Text out for call handlers if required to support call handling/safety calling</w:t>
            </w:r>
          </w:p>
          <w:p w14:paraId="1285D753" w14:textId="77777777" w:rsidR="00B93168" w:rsidRDefault="00B93168" w:rsidP="00B93168">
            <w:pPr>
              <w:pStyle w:val="ListParagraph"/>
              <w:numPr>
                <w:ilvl w:val="0"/>
                <w:numId w:val="32"/>
              </w:numPr>
            </w:pPr>
            <w:r>
              <w:t>Message those on shift to see if they can stay on</w:t>
            </w:r>
          </w:p>
          <w:p w14:paraId="33A234E3" w14:textId="77777777" w:rsidR="00B93168" w:rsidRDefault="00B93168" w:rsidP="00B93168">
            <w:pPr>
              <w:pStyle w:val="ListParagraph"/>
              <w:numPr>
                <w:ilvl w:val="0"/>
                <w:numId w:val="32"/>
              </w:numPr>
            </w:pPr>
            <w:r>
              <w:t>Contact</w:t>
            </w:r>
            <w:r w:rsidRPr="00403A99">
              <w:t xml:space="preserve"> the on-call manager </w:t>
            </w:r>
            <w:r w:rsidRPr="00B50E85">
              <w:rPr>
                <w:i/>
                <w:iCs/>
              </w:rPr>
              <w:t>if</w:t>
            </w:r>
            <w:r>
              <w:t xml:space="preserve"> additional support is required</w:t>
            </w:r>
          </w:p>
          <w:p w14:paraId="70D3C8F8" w14:textId="77777777" w:rsidR="00B93168" w:rsidRPr="00403A99" w:rsidRDefault="00B93168" w:rsidP="00B93168">
            <w:pPr>
              <w:pStyle w:val="ListParagraph"/>
              <w:numPr>
                <w:ilvl w:val="0"/>
                <w:numId w:val="32"/>
              </w:numPr>
            </w:pPr>
            <w:r w:rsidRPr="00403A99">
              <w:t>Senior on Call/Head of IUC</w:t>
            </w:r>
            <w:r>
              <w:t xml:space="preserve"> – Advise the system via EPRR of pressure informing system partners of delay in call backs</w:t>
            </w:r>
          </w:p>
          <w:p w14:paraId="07D1D080" w14:textId="77777777" w:rsidR="00B93168" w:rsidRPr="00403A99" w:rsidRDefault="00B93168" w:rsidP="00B93168">
            <w:pPr>
              <w:pStyle w:val="ListParagraph"/>
              <w:numPr>
                <w:ilvl w:val="0"/>
                <w:numId w:val="32"/>
              </w:numPr>
            </w:pPr>
            <w:r w:rsidRPr="00403A99">
              <w:t>Senior on Call/Head of IUC action - turn each DoS profile experiencing significant demand ‘amber’ and add the following wording to the profile ‘Referral Information’ section:</w:t>
            </w:r>
          </w:p>
          <w:p w14:paraId="17388276" w14:textId="77777777" w:rsidR="00B93168" w:rsidRDefault="00B93168" w:rsidP="00D15086">
            <w:pPr>
              <w:ind w:left="360"/>
              <w:rPr>
                <w:rFonts w:ascii="Verdana" w:hAnsi="Verdana"/>
                <w:i/>
                <w:iCs/>
                <w:color w:val="222222"/>
                <w:sz w:val="19"/>
                <w:szCs w:val="19"/>
                <w:shd w:val="clear" w:color="auto" w:fill="FCFDFD"/>
              </w:rPr>
            </w:pPr>
            <w:r w:rsidRPr="001262F7">
              <w:rPr>
                <w:rFonts w:ascii="Verdana" w:hAnsi="Verdana"/>
                <w:i/>
                <w:iCs/>
                <w:color w:val="222222"/>
                <w:sz w:val="19"/>
                <w:szCs w:val="19"/>
                <w:shd w:val="clear" w:color="auto" w:fill="FCFDFD"/>
              </w:rPr>
              <w:t>DUE TO UNPRECEDENTED DEMAND PLEASE ADVISE PATIENTS THERE WILL BE A DELAY IN CALL BACK BEYOND THE RECOMMENDED DISPOTION TIME</w:t>
            </w:r>
          </w:p>
          <w:p w14:paraId="6DF1B90A" w14:textId="77777777" w:rsidR="00B93168" w:rsidRPr="001262F7" w:rsidRDefault="00B93168" w:rsidP="00D15086">
            <w:pPr>
              <w:ind w:left="360"/>
              <w:rPr>
                <w:rFonts w:ascii="Verdana" w:hAnsi="Verdana"/>
                <w:i/>
                <w:iCs/>
                <w:color w:val="222222"/>
                <w:sz w:val="19"/>
                <w:szCs w:val="19"/>
                <w:shd w:val="clear" w:color="auto" w:fill="FCFDFD"/>
              </w:rPr>
            </w:pPr>
          </w:p>
          <w:p w14:paraId="6D549C1B" w14:textId="77777777" w:rsidR="00B93168" w:rsidRDefault="00B93168" w:rsidP="00B93168">
            <w:pPr>
              <w:pStyle w:val="ListParagraph"/>
              <w:numPr>
                <w:ilvl w:val="0"/>
                <w:numId w:val="32"/>
              </w:numPr>
            </w:pPr>
            <w:r>
              <w:t xml:space="preserve">Head of IUC - Consider informing the ICB Director on Call by phoning – 0333 103 5755 if system impact </w:t>
            </w:r>
          </w:p>
          <w:p w14:paraId="61F5B22A" w14:textId="77777777" w:rsidR="00B93168" w:rsidRDefault="00B93168" w:rsidP="00B93168">
            <w:pPr>
              <w:pStyle w:val="ListParagraph"/>
              <w:numPr>
                <w:ilvl w:val="0"/>
                <w:numId w:val="32"/>
              </w:numPr>
            </w:pPr>
            <w:r>
              <w:t xml:space="preserve">IAP Team and Service Managers to be informed via email: </w:t>
            </w:r>
            <w:hyperlink r:id="rId12" w:history="1">
              <w:r w:rsidRPr="003700B5">
                <w:rPr>
                  <w:rStyle w:val="Hyperlink"/>
                </w:rPr>
                <w:t>awp.IAPTeamManagers@nhs.net</w:t>
              </w:r>
            </w:hyperlink>
            <w:r>
              <w:t xml:space="preserve"> and </w:t>
            </w:r>
            <w:r w:rsidRPr="00C87B8A">
              <w:t>awp.IAPServiceManagers@nhs.net</w:t>
            </w:r>
          </w:p>
          <w:p w14:paraId="29C0E6ED" w14:textId="77777777" w:rsidR="00B93168" w:rsidRPr="006B7766" w:rsidRDefault="00B93168" w:rsidP="00D15086">
            <w:pPr>
              <w:spacing w:after="120"/>
              <w:rPr>
                <w:b/>
                <w:bCs/>
              </w:rPr>
            </w:pPr>
            <w:r w:rsidRPr="006B7766">
              <w:rPr>
                <w:b/>
                <w:bCs/>
              </w:rPr>
              <w:t>Queue management</w:t>
            </w:r>
            <w:r>
              <w:rPr>
                <w:b/>
                <w:bCs/>
              </w:rPr>
              <w:t>:</w:t>
            </w:r>
          </w:p>
          <w:p w14:paraId="6867DAA0" w14:textId="77777777" w:rsidR="00B93168" w:rsidRDefault="00B93168" w:rsidP="00B93168">
            <w:pPr>
              <w:pStyle w:val="ListParagraph"/>
              <w:numPr>
                <w:ilvl w:val="0"/>
                <w:numId w:val="32"/>
              </w:numPr>
            </w:pPr>
            <w:r>
              <w:t>Cancel all practitioner meetings/training to maximise resource</w:t>
            </w:r>
          </w:p>
          <w:p w14:paraId="733B25BB" w14:textId="77777777" w:rsidR="00B93168" w:rsidRDefault="00B93168" w:rsidP="00B93168">
            <w:pPr>
              <w:pStyle w:val="ListParagraph"/>
              <w:numPr>
                <w:ilvl w:val="0"/>
                <w:numId w:val="32"/>
              </w:numPr>
            </w:pPr>
            <w:r>
              <w:t>Contact clinicians due in later to request earlier start time</w:t>
            </w:r>
          </w:p>
          <w:p w14:paraId="3F236F92" w14:textId="77777777" w:rsidR="00B93168" w:rsidRDefault="00B93168" w:rsidP="00B93168">
            <w:pPr>
              <w:pStyle w:val="ListParagraph"/>
              <w:numPr>
                <w:ilvl w:val="0"/>
                <w:numId w:val="32"/>
              </w:numPr>
            </w:pPr>
            <w:r>
              <w:t>Request a review of IAP staffing for options to increase resource to manage the surge</w:t>
            </w:r>
          </w:p>
          <w:p w14:paraId="4D7BF899" w14:textId="77777777" w:rsidR="00B93168" w:rsidRDefault="00B93168" w:rsidP="00B93168">
            <w:pPr>
              <w:pStyle w:val="ListParagraph"/>
              <w:numPr>
                <w:ilvl w:val="1"/>
                <w:numId w:val="32"/>
              </w:numPr>
            </w:pPr>
            <w:r>
              <w:t>In hours (Mon – Fri 0900 – 1700) contact IAP Team Managers on 0300 131 3000</w:t>
            </w:r>
          </w:p>
          <w:p w14:paraId="27FCE724" w14:textId="77777777" w:rsidR="00B93168" w:rsidRDefault="00B93168" w:rsidP="00B93168">
            <w:pPr>
              <w:pStyle w:val="ListParagraph"/>
              <w:numPr>
                <w:ilvl w:val="1"/>
                <w:numId w:val="32"/>
              </w:numPr>
            </w:pPr>
            <w:r>
              <w:t>Out of hours contact MH SD Clinical Navigator on 0300 369 0151 to inform them of Opel Escalation.</w:t>
            </w:r>
            <w:r>
              <w:br/>
            </w:r>
            <w:r>
              <w:br/>
              <w:t>This should be supported with a MHSD to MHCAS Clinical Navigator discussion to review current staffing in MHSD/MHRV and those due to work, ensuring relocation to MHCAS wherever possible, and ensuring staff members are suitably informed.</w:t>
            </w:r>
          </w:p>
          <w:p w14:paraId="2C3C1696" w14:textId="77777777" w:rsidR="00B93168" w:rsidRDefault="00B93168" w:rsidP="00D15086">
            <w:pPr>
              <w:spacing w:after="120"/>
              <w:ind w:left="360"/>
            </w:pPr>
          </w:p>
          <w:p w14:paraId="183B4F69" w14:textId="77777777" w:rsidR="00B93168" w:rsidRPr="00D239F4" w:rsidRDefault="00B93168" w:rsidP="00D15086">
            <w:pPr>
              <w:pStyle w:val="ListParagraph"/>
              <w:ind w:left="585"/>
            </w:pPr>
          </w:p>
        </w:tc>
      </w:tr>
    </w:tbl>
    <w:p w14:paraId="1E6CA4F1" w14:textId="77777777" w:rsidR="005353D8" w:rsidRDefault="005353D8" w:rsidP="005353D8"/>
    <w:p w14:paraId="4DAAF0C9" w14:textId="484C3B10" w:rsidR="00426F5A" w:rsidRPr="00F80E44" w:rsidRDefault="0045080C" w:rsidP="0045080C">
      <w:pPr>
        <w:pStyle w:val="Heading2"/>
      </w:pPr>
      <w:bookmarkStart w:id="18" w:name="_Toc181215397"/>
      <w:bookmarkEnd w:id="4"/>
      <w:r>
        <w:t>Change Register</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1"/>
        <w:gridCol w:w="1049"/>
        <w:gridCol w:w="1589"/>
        <w:gridCol w:w="5097"/>
      </w:tblGrid>
      <w:tr w:rsidR="00685046" w:rsidRPr="00F80E44" w14:paraId="55CE2B61" w14:textId="77777777" w:rsidTr="000435A3">
        <w:tc>
          <w:tcPr>
            <w:tcW w:w="8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59FE7C70" w:rsidR="00685046" w:rsidRPr="00D05588" w:rsidRDefault="00685046" w:rsidP="00685046">
            <w:pPr>
              <w:rPr>
                <w:rFonts w:cs="Arial"/>
                <w:b/>
                <w:bCs/>
                <w:color w:val="FFFFFF" w:themeColor="background1"/>
                <w:sz w:val="20"/>
                <w:szCs w:val="18"/>
                <w:lang w:bidi="en-US"/>
              </w:rPr>
            </w:pPr>
            <w:r w:rsidRPr="00D05588">
              <w:rPr>
                <w:rFonts w:cs="Arial"/>
                <w:b/>
                <w:color w:val="FFFFFF" w:themeColor="background1"/>
                <w:sz w:val="20"/>
                <w:szCs w:val="18"/>
              </w:rPr>
              <w:t>Date</w:t>
            </w:r>
          </w:p>
        </w:tc>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6AC4D1C5" w:rsidR="00685046" w:rsidRPr="00D05588" w:rsidRDefault="00685046" w:rsidP="00685046">
            <w:pPr>
              <w:rPr>
                <w:rFonts w:cs="Arial"/>
                <w:b/>
                <w:bCs/>
                <w:color w:val="FFFFFF" w:themeColor="background1"/>
                <w:sz w:val="20"/>
                <w:szCs w:val="18"/>
                <w:lang w:bidi="en-US"/>
              </w:rPr>
            </w:pPr>
            <w:r w:rsidRPr="00D05588">
              <w:rPr>
                <w:rFonts w:cs="Arial"/>
                <w:b/>
                <w:color w:val="FFFFFF" w:themeColor="background1"/>
                <w:sz w:val="20"/>
                <w:szCs w:val="18"/>
              </w:rPr>
              <w:t>Version</w:t>
            </w:r>
          </w:p>
        </w:tc>
        <w:tc>
          <w:tcPr>
            <w:tcW w:w="85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5AB426CC" w:rsidR="00685046" w:rsidRPr="00D05588" w:rsidRDefault="00685046" w:rsidP="00685046">
            <w:pPr>
              <w:rPr>
                <w:rFonts w:cs="Arial"/>
                <w:b/>
                <w:bCs/>
                <w:color w:val="FFFFFF" w:themeColor="background1"/>
                <w:sz w:val="20"/>
                <w:szCs w:val="18"/>
                <w:lang w:bidi="en-US"/>
              </w:rPr>
            </w:pPr>
            <w:r w:rsidRPr="00D05588">
              <w:rPr>
                <w:rFonts w:cs="Arial"/>
                <w:b/>
                <w:color w:val="FFFFFF" w:themeColor="background1"/>
                <w:sz w:val="20"/>
                <w:szCs w:val="18"/>
              </w:rPr>
              <w:t>Author</w:t>
            </w:r>
          </w:p>
        </w:tc>
        <w:tc>
          <w:tcPr>
            <w:tcW w:w="27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00D6E8BC" w:rsidR="00685046" w:rsidRPr="00D05588" w:rsidRDefault="00685046" w:rsidP="00685046">
            <w:pPr>
              <w:rPr>
                <w:rFonts w:cs="Arial"/>
                <w:b/>
                <w:bCs/>
                <w:color w:val="FFFFFF" w:themeColor="background1"/>
                <w:sz w:val="20"/>
                <w:szCs w:val="18"/>
                <w:lang w:bidi="en-US"/>
              </w:rPr>
            </w:pPr>
            <w:r w:rsidRPr="00D05588">
              <w:rPr>
                <w:rFonts w:cs="Arial"/>
                <w:b/>
                <w:color w:val="FFFFFF" w:themeColor="background1"/>
                <w:sz w:val="20"/>
                <w:szCs w:val="18"/>
              </w:rPr>
              <w:t>Change</w:t>
            </w:r>
          </w:p>
        </w:tc>
      </w:tr>
      <w:tr w:rsidR="00685046" w:rsidRPr="00F80E44" w14:paraId="23509FEB"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5D667C46" w:rsidR="00685046" w:rsidRPr="00D05588" w:rsidRDefault="00BE7828" w:rsidP="00685046">
            <w:pPr>
              <w:spacing w:after="0"/>
              <w:rPr>
                <w:rFonts w:cs="Arial"/>
                <w:sz w:val="20"/>
                <w:szCs w:val="18"/>
                <w:lang w:bidi="en-US"/>
              </w:rPr>
            </w:pPr>
            <w:r>
              <w:rPr>
                <w:rFonts w:cs="Arial"/>
                <w:sz w:val="20"/>
                <w:szCs w:val="18"/>
              </w:rPr>
              <w:t>29.10.2024</w:t>
            </w:r>
          </w:p>
        </w:tc>
        <w:tc>
          <w:tcPr>
            <w:tcW w:w="561" w:type="pct"/>
            <w:tcBorders>
              <w:top w:val="single" w:sz="4" w:space="0" w:color="auto"/>
              <w:left w:val="single" w:sz="4" w:space="0" w:color="auto"/>
              <w:bottom w:val="single" w:sz="4" w:space="0" w:color="auto"/>
              <w:right w:val="single" w:sz="4" w:space="0" w:color="auto"/>
            </w:tcBorders>
            <w:vAlign w:val="center"/>
          </w:tcPr>
          <w:p w14:paraId="2FD7997B" w14:textId="509D0588" w:rsidR="00685046" w:rsidRPr="00D05588" w:rsidRDefault="00BE7828" w:rsidP="00685046">
            <w:pPr>
              <w:spacing w:after="0"/>
              <w:rPr>
                <w:rFonts w:cs="Arial"/>
                <w:sz w:val="20"/>
                <w:szCs w:val="18"/>
                <w:lang w:bidi="en-US"/>
              </w:rPr>
            </w:pPr>
            <w:r>
              <w:rPr>
                <w:rFonts w:cs="Arial"/>
                <w:sz w:val="20"/>
                <w:szCs w:val="18"/>
              </w:rPr>
              <w:t>0.1 DRAFT</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59EB1D8B" w:rsidR="00685046" w:rsidRPr="00D05588" w:rsidRDefault="00910E3C" w:rsidP="00685046">
            <w:pPr>
              <w:spacing w:after="0"/>
              <w:rPr>
                <w:rFonts w:cs="Arial"/>
                <w:sz w:val="20"/>
                <w:szCs w:val="18"/>
                <w:lang w:bidi="en-US"/>
              </w:rPr>
            </w:pPr>
            <w:r w:rsidRPr="00910E3C">
              <w:rPr>
                <w:rFonts w:cs="Arial"/>
                <w:sz w:val="20"/>
                <w:szCs w:val="18"/>
              </w:rPr>
              <w:t>Lucy Grinnell</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0F704E47" w:rsidR="00685046" w:rsidRPr="00D05588" w:rsidRDefault="00685046" w:rsidP="00685046">
            <w:pPr>
              <w:spacing w:after="0"/>
              <w:rPr>
                <w:rFonts w:cs="Arial"/>
                <w:sz w:val="20"/>
                <w:szCs w:val="18"/>
                <w:lang w:bidi="en-US"/>
              </w:rPr>
            </w:pPr>
            <w:r w:rsidRPr="00D05588">
              <w:rPr>
                <w:rFonts w:cs="Arial"/>
                <w:sz w:val="20"/>
                <w:szCs w:val="18"/>
              </w:rPr>
              <w:t>D</w:t>
            </w:r>
            <w:r w:rsidR="00BE7828">
              <w:rPr>
                <w:rFonts w:cs="Arial"/>
                <w:sz w:val="20"/>
                <w:szCs w:val="18"/>
              </w:rPr>
              <w:t>raft d</w:t>
            </w:r>
            <w:r w:rsidRPr="00D05588">
              <w:rPr>
                <w:rFonts w:cs="Arial"/>
                <w:sz w:val="20"/>
                <w:szCs w:val="18"/>
              </w:rPr>
              <w:t>ocument created</w:t>
            </w:r>
          </w:p>
        </w:tc>
      </w:tr>
      <w:tr w:rsidR="00685046" w:rsidRPr="00F80E44" w14:paraId="568106C4"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713B9D5" w14:textId="15FF400F" w:rsidR="00685046" w:rsidRPr="00D05588" w:rsidRDefault="00B93168" w:rsidP="00685046">
            <w:pPr>
              <w:spacing w:after="0"/>
              <w:rPr>
                <w:rFonts w:cs="Arial"/>
                <w:sz w:val="20"/>
                <w:szCs w:val="18"/>
                <w:lang w:bidi="en-US"/>
              </w:rPr>
            </w:pPr>
            <w:r>
              <w:rPr>
                <w:rFonts w:cs="Arial"/>
                <w:sz w:val="20"/>
                <w:szCs w:val="18"/>
                <w:lang w:bidi="en-US"/>
              </w:rPr>
              <w:t>31.10.</w:t>
            </w:r>
            <w:r w:rsidR="00910E3C">
              <w:rPr>
                <w:rFonts w:cs="Arial"/>
                <w:sz w:val="20"/>
                <w:szCs w:val="18"/>
                <w:lang w:bidi="en-US"/>
              </w:rPr>
              <w:t>2024</w:t>
            </w:r>
          </w:p>
        </w:tc>
        <w:tc>
          <w:tcPr>
            <w:tcW w:w="561" w:type="pct"/>
            <w:tcBorders>
              <w:top w:val="single" w:sz="4" w:space="0" w:color="auto"/>
              <w:left w:val="single" w:sz="4" w:space="0" w:color="auto"/>
              <w:bottom w:val="single" w:sz="4" w:space="0" w:color="auto"/>
              <w:right w:val="single" w:sz="4" w:space="0" w:color="auto"/>
            </w:tcBorders>
            <w:vAlign w:val="center"/>
          </w:tcPr>
          <w:p w14:paraId="7ACD1ACF" w14:textId="7C494E32" w:rsidR="00685046" w:rsidRPr="00D05588" w:rsidRDefault="00910E3C" w:rsidP="00685046">
            <w:pPr>
              <w:spacing w:after="0"/>
              <w:rPr>
                <w:rFonts w:cs="Arial"/>
                <w:sz w:val="20"/>
                <w:szCs w:val="18"/>
                <w:lang w:bidi="en-US"/>
              </w:rPr>
            </w:pPr>
            <w:r>
              <w:rPr>
                <w:rFonts w:cs="Arial"/>
                <w:sz w:val="20"/>
                <w:szCs w:val="18"/>
                <w:lang w:bidi="en-US"/>
              </w:rPr>
              <w:t>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298A6FC3" w14:textId="7BF46B2E" w:rsidR="00685046" w:rsidRPr="00D05588" w:rsidRDefault="00910E3C" w:rsidP="00685046">
            <w:pPr>
              <w:spacing w:after="0"/>
              <w:rPr>
                <w:rFonts w:cs="Arial"/>
                <w:sz w:val="20"/>
                <w:szCs w:val="18"/>
                <w:lang w:bidi="en-US"/>
              </w:rPr>
            </w:pPr>
            <w:r w:rsidRPr="00910E3C">
              <w:rPr>
                <w:rFonts w:cs="Arial"/>
                <w:sz w:val="20"/>
                <w:szCs w:val="18"/>
                <w:lang w:bidi="en-US"/>
              </w:rPr>
              <w:t>Lucy Grinnell</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3EEE495B" w14:textId="116EF2B0" w:rsidR="00685046" w:rsidRPr="00D05588" w:rsidRDefault="00910E3C" w:rsidP="00685046">
            <w:pPr>
              <w:spacing w:after="0"/>
              <w:rPr>
                <w:rFonts w:cs="Arial"/>
                <w:sz w:val="20"/>
                <w:szCs w:val="18"/>
                <w:lang w:bidi="en-US"/>
              </w:rPr>
            </w:pPr>
            <w:r>
              <w:rPr>
                <w:rFonts w:cs="Arial"/>
                <w:sz w:val="20"/>
                <w:szCs w:val="18"/>
                <w:lang w:bidi="en-US"/>
              </w:rPr>
              <w:t>Document published</w:t>
            </w:r>
          </w:p>
        </w:tc>
      </w:tr>
      <w:tr w:rsidR="00685046" w:rsidRPr="00F80E44" w14:paraId="427A9BDA"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2EED7DD2" w14:textId="573C0119" w:rsidR="00685046" w:rsidRPr="00D05588" w:rsidRDefault="00B3007D" w:rsidP="00685046">
            <w:pPr>
              <w:spacing w:after="0"/>
              <w:rPr>
                <w:rFonts w:cs="Arial"/>
                <w:sz w:val="20"/>
                <w:szCs w:val="18"/>
                <w:lang w:bidi="en-US"/>
              </w:rPr>
            </w:pPr>
            <w:r>
              <w:rPr>
                <w:rFonts w:cs="Arial"/>
                <w:sz w:val="20"/>
                <w:szCs w:val="18"/>
                <w:lang w:bidi="en-US"/>
              </w:rPr>
              <w:lastRenderedPageBreak/>
              <w:t>25.11.2024</w:t>
            </w:r>
          </w:p>
        </w:tc>
        <w:tc>
          <w:tcPr>
            <w:tcW w:w="561" w:type="pct"/>
            <w:tcBorders>
              <w:top w:val="single" w:sz="4" w:space="0" w:color="auto"/>
              <w:left w:val="single" w:sz="4" w:space="0" w:color="auto"/>
              <w:bottom w:val="single" w:sz="4" w:space="0" w:color="auto"/>
              <w:right w:val="single" w:sz="4" w:space="0" w:color="auto"/>
            </w:tcBorders>
            <w:vAlign w:val="center"/>
          </w:tcPr>
          <w:p w14:paraId="6800BB5A" w14:textId="722F4DA2" w:rsidR="00685046" w:rsidRPr="00D05588" w:rsidRDefault="00B3007D" w:rsidP="00685046">
            <w:pPr>
              <w:spacing w:after="0"/>
              <w:rPr>
                <w:rFonts w:cs="Arial"/>
                <w:sz w:val="20"/>
                <w:szCs w:val="18"/>
                <w:lang w:bidi="en-US"/>
              </w:rPr>
            </w:pPr>
            <w:r>
              <w:rPr>
                <w:rFonts w:cs="Arial"/>
                <w:sz w:val="20"/>
                <w:szCs w:val="18"/>
                <w:lang w:bidi="en-US"/>
              </w:rPr>
              <w:t>1.1</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F205245" w14:textId="21B528D1" w:rsidR="00685046" w:rsidRPr="00D05588" w:rsidRDefault="00B3007D" w:rsidP="00685046">
            <w:pPr>
              <w:spacing w:after="0"/>
              <w:rPr>
                <w:rFonts w:cs="Arial"/>
                <w:sz w:val="20"/>
                <w:szCs w:val="18"/>
                <w:lang w:bidi="en-US"/>
              </w:rPr>
            </w:pPr>
            <w:r w:rsidRPr="00B3007D">
              <w:rPr>
                <w:rFonts w:cs="Arial"/>
                <w:sz w:val="20"/>
                <w:szCs w:val="18"/>
                <w:lang w:bidi="en-US"/>
              </w:rPr>
              <w:t>Lucy Grinnell</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0AA6694E" w14:textId="77777777" w:rsidR="00685046" w:rsidRDefault="00B3007D" w:rsidP="00685046">
            <w:pPr>
              <w:spacing w:after="0"/>
              <w:rPr>
                <w:rFonts w:cs="Arial"/>
                <w:sz w:val="20"/>
                <w:szCs w:val="18"/>
                <w:lang w:bidi="en-US"/>
              </w:rPr>
            </w:pPr>
            <w:r>
              <w:rPr>
                <w:rFonts w:cs="Arial"/>
                <w:sz w:val="20"/>
                <w:szCs w:val="18"/>
                <w:lang w:bidi="en-US"/>
              </w:rPr>
              <w:t>Updated the OPEL calculator following review of thresholds and splitting call answering and queue stack.</w:t>
            </w:r>
          </w:p>
          <w:p w14:paraId="16011475" w14:textId="4B63A34D" w:rsidR="00B3007D" w:rsidRPr="00D05588" w:rsidRDefault="00B3007D" w:rsidP="00685046">
            <w:pPr>
              <w:spacing w:after="0"/>
              <w:rPr>
                <w:rFonts w:cs="Arial"/>
                <w:sz w:val="20"/>
                <w:szCs w:val="18"/>
                <w:lang w:bidi="en-US"/>
              </w:rPr>
            </w:pPr>
            <w:r>
              <w:rPr>
                <w:rFonts w:cs="Arial"/>
                <w:sz w:val="20"/>
                <w:szCs w:val="18"/>
                <w:lang w:bidi="en-US"/>
              </w:rPr>
              <w:t>Update to the clinical escalation level thresholds</w:t>
            </w:r>
          </w:p>
        </w:tc>
      </w:tr>
      <w:tr w:rsidR="00D05588" w:rsidRPr="00F80E44" w14:paraId="0C5DE054"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139C1DF" w14:textId="7D10083F" w:rsidR="00D05588" w:rsidRPr="00D05588" w:rsidRDefault="00D05588" w:rsidP="00685046">
            <w:pPr>
              <w:spacing w:after="0"/>
              <w:rPr>
                <w:rFonts w:cs="Arial"/>
                <w:sz w:val="20"/>
                <w:szCs w:val="18"/>
              </w:rPr>
            </w:pPr>
          </w:p>
        </w:tc>
        <w:tc>
          <w:tcPr>
            <w:tcW w:w="561" w:type="pct"/>
            <w:tcBorders>
              <w:top w:val="single" w:sz="4" w:space="0" w:color="auto"/>
              <w:left w:val="single" w:sz="4" w:space="0" w:color="auto"/>
              <w:bottom w:val="single" w:sz="4" w:space="0" w:color="auto"/>
              <w:right w:val="single" w:sz="4" w:space="0" w:color="auto"/>
            </w:tcBorders>
            <w:vAlign w:val="center"/>
          </w:tcPr>
          <w:p w14:paraId="6FCF42AE" w14:textId="7519E26B" w:rsidR="00D05588" w:rsidRPr="00D05588" w:rsidRDefault="00D05588" w:rsidP="00685046">
            <w:pPr>
              <w:spacing w:after="0"/>
              <w:rPr>
                <w:rFonts w:cs="Arial"/>
                <w:sz w:val="20"/>
                <w:szCs w:val="18"/>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7D3DEFAA" w14:textId="150B7F28" w:rsidR="00D05588" w:rsidRPr="00D05588" w:rsidRDefault="00D05588" w:rsidP="00685046">
            <w:pPr>
              <w:spacing w:after="0"/>
              <w:rPr>
                <w:rFonts w:cs="Arial"/>
                <w:sz w:val="20"/>
                <w:szCs w:val="18"/>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4C2040AC" w14:textId="5FE95269" w:rsidR="00D05588" w:rsidRPr="00D05588" w:rsidRDefault="00D05588" w:rsidP="00685046">
            <w:pPr>
              <w:spacing w:after="0"/>
              <w:rPr>
                <w:rFonts w:cs="Arial"/>
                <w:sz w:val="20"/>
                <w:szCs w:val="18"/>
              </w:rPr>
            </w:pPr>
          </w:p>
        </w:tc>
      </w:tr>
      <w:tr w:rsidR="00982EF4" w:rsidRPr="00F80E44" w14:paraId="5CCDA5AD"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B1ABD6C" w14:textId="19260213" w:rsidR="00982EF4" w:rsidRPr="00D05588" w:rsidRDefault="00982EF4" w:rsidP="00685046">
            <w:pPr>
              <w:spacing w:after="0"/>
              <w:rPr>
                <w:rFonts w:cs="Arial"/>
                <w:sz w:val="20"/>
                <w:szCs w:val="18"/>
              </w:rPr>
            </w:pPr>
          </w:p>
        </w:tc>
        <w:tc>
          <w:tcPr>
            <w:tcW w:w="561" w:type="pct"/>
            <w:tcBorders>
              <w:top w:val="single" w:sz="4" w:space="0" w:color="auto"/>
              <w:left w:val="single" w:sz="4" w:space="0" w:color="auto"/>
              <w:bottom w:val="single" w:sz="4" w:space="0" w:color="auto"/>
              <w:right w:val="single" w:sz="4" w:space="0" w:color="auto"/>
            </w:tcBorders>
            <w:vAlign w:val="center"/>
          </w:tcPr>
          <w:p w14:paraId="6BE19D51" w14:textId="011EE439" w:rsidR="00982EF4" w:rsidRPr="00D05588" w:rsidRDefault="00982EF4" w:rsidP="00685046">
            <w:pPr>
              <w:spacing w:after="0"/>
              <w:rPr>
                <w:rFonts w:cs="Arial"/>
                <w:sz w:val="20"/>
                <w:szCs w:val="18"/>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495D1866" w14:textId="451CE8E1" w:rsidR="00982EF4" w:rsidRPr="00D05588" w:rsidRDefault="00982EF4" w:rsidP="00685046">
            <w:pPr>
              <w:spacing w:after="0"/>
              <w:rPr>
                <w:rFonts w:cs="Arial"/>
                <w:sz w:val="20"/>
                <w:szCs w:val="18"/>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137DD128" w14:textId="6B194FF2" w:rsidR="00982EF4" w:rsidRDefault="00982EF4" w:rsidP="00685046">
            <w:pPr>
              <w:spacing w:after="0"/>
              <w:rPr>
                <w:rFonts w:cs="Arial"/>
                <w:sz w:val="20"/>
                <w:szCs w:val="18"/>
              </w:rPr>
            </w:pPr>
          </w:p>
        </w:tc>
      </w:tr>
      <w:tr w:rsidR="00524B71" w:rsidRPr="00F80E44" w14:paraId="12E34574"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1601851" w14:textId="4D3C3E04" w:rsidR="00524B71" w:rsidRDefault="00524B71" w:rsidP="00685046">
            <w:pPr>
              <w:spacing w:after="0"/>
              <w:rPr>
                <w:rFonts w:cs="Arial"/>
                <w:sz w:val="20"/>
                <w:szCs w:val="18"/>
              </w:rPr>
            </w:pPr>
          </w:p>
        </w:tc>
        <w:tc>
          <w:tcPr>
            <w:tcW w:w="561" w:type="pct"/>
            <w:tcBorders>
              <w:top w:val="single" w:sz="4" w:space="0" w:color="auto"/>
              <w:left w:val="single" w:sz="4" w:space="0" w:color="auto"/>
              <w:bottom w:val="single" w:sz="4" w:space="0" w:color="auto"/>
              <w:right w:val="single" w:sz="4" w:space="0" w:color="auto"/>
            </w:tcBorders>
            <w:vAlign w:val="center"/>
          </w:tcPr>
          <w:p w14:paraId="2E919D70" w14:textId="7F7F2F08" w:rsidR="00524B71" w:rsidRDefault="00524B71" w:rsidP="00685046">
            <w:pPr>
              <w:spacing w:after="0"/>
              <w:rPr>
                <w:rFonts w:cs="Arial"/>
                <w:sz w:val="20"/>
                <w:szCs w:val="18"/>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2351AC81" w14:textId="0F13A3CA" w:rsidR="00524B71" w:rsidRDefault="00524B71" w:rsidP="00685046">
            <w:pPr>
              <w:spacing w:after="0"/>
              <w:rPr>
                <w:rFonts w:cs="Arial"/>
                <w:sz w:val="20"/>
                <w:szCs w:val="18"/>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0F538A09" w14:textId="622A628D" w:rsidR="00524B71" w:rsidRDefault="00524B71" w:rsidP="00685046">
            <w:pPr>
              <w:spacing w:after="0"/>
              <w:rPr>
                <w:rFonts w:cs="Arial"/>
                <w:sz w:val="20"/>
                <w:szCs w:val="18"/>
              </w:rPr>
            </w:pPr>
          </w:p>
        </w:tc>
      </w:tr>
      <w:tr w:rsidR="003A2FC3" w:rsidRPr="00F80E44" w14:paraId="4CD5C061"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184AAEE" w14:textId="17B043E9" w:rsidR="003A2FC3" w:rsidRDefault="003A2FC3" w:rsidP="00685046">
            <w:pPr>
              <w:spacing w:after="0"/>
              <w:rPr>
                <w:rFonts w:cs="Arial"/>
                <w:sz w:val="20"/>
                <w:szCs w:val="18"/>
              </w:rPr>
            </w:pPr>
          </w:p>
        </w:tc>
        <w:tc>
          <w:tcPr>
            <w:tcW w:w="561" w:type="pct"/>
            <w:tcBorders>
              <w:top w:val="single" w:sz="4" w:space="0" w:color="auto"/>
              <w:left w:val="single" w:sz="4" w:space="0" w:color="auto"/>
              <w:bottom w:val="single" w:sz="4" w:space="0" w:color="auto"/>
              <w:right w:val="single" w:sz="4" w:space="0" w:color="auto"/>
            </w:tcBorders>
            <w:vAlign w:val="center"/>
          </w:tcPr>
          <w:p w14:paraId="299E1C91" w14:textId="12490E24" w:rsidR="003A2FC3" w:rsidRDefault="003A2FC3" w:rsidP="00685046">
            <w:pPr>
              <w:spacing w:after="0"/>
              <w:rPr>
                <w:rFonts w:cs="Arial"/>
                <w:sz w:val="20"/>
                <w:szCs w:val="18"/>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31BABD2F" w14:textId="4F1C7889" w:rsidR="003A2FC3" w:rsidRDefault="003A2FC3" w:rsidP="00685046">
            <w:pPr>
              <w:spacing w:after="0"/>
              <w:rPr>
                <w:rFonts w:cs="Arial"/>
                <w:sz w:val="20"/>
                <w:szCs w:val="18"/>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63F86F61" w14:textId="1B23FFE3" w:rsidR="003A2FC3" w:rsidRDefault="003A2FC3" w:rsidP="00685046">
            <w:pPr>
              <w:spacing w:after="0"/>
              <w:rPr>
                <w:rFonts w:cs="Arial"/>
                <w:sz w:val="20"/>
                <w:szCs w:val="18"/>
              </w:rPr>
            </w:pPr>
          </w:p>
        </w:tc>
      </w:tr>
      <w:tr w:rsidR="00F25698" w:rsidRPr="00F80E44" w14:paraId="0434D842" w14:textId="77777777" w:rsidTr="000435A3">
        <w:trPr>
          <w:trHeight w:val="567"/>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2DE073A6" w14:textId="23B536CB" w:rsidR="00F25698" w:rsidRDefault="00F25698" w:rsidP="00685046">
            <w:pPr>
              <w:spacing w:after="0"/>
              <w:rPr>
                <w:rFonts w:cs="Arial"/>
                <w:sz w:val="20"/>
                <w:szCs w:val="18"/>
              </w:rPr>
            </w:pPr>
          </w:p>
        </w:tc>
        <w:tc>
          <w:tcPr>
            <w:tcW w:w="561" w:type="pct"/>
            <w:tcBorders>
              <w:top w:val="single" w:sz="4" w:space="0" w:color="auto"/>
              <w:left w:val="single" w:sz="4" w:space="0" w:color="auto"/>
              <w:bottom w:val="single" w:sz="4" w:space="0" w:color="auto"/>
              <w:right w:val="single" w:sz="4" w:space="0" w:color="auto"/>
            </w:tcBorders>
            <w:vAlign w:val="center"/>
          </w:tcPr>
          <w:p w14:paraId="16C16F04" w14:textId="23FC5E2A" w:rsidR="00F25698" w:rsidRDefault="00F25698" w:rsidP="00685046">
            <w:pPr>
              <w:spacing w:after="0"/>
              <w:rPr>
                <w:rFonts w:cs="Arial"/>
                <w:sz w:val="20"/>
                <w:szCs w:val="18"/>
              </w:rPr>
            </w:pP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14:paraId="15CC996A" w14:textId="47DDD334" w:rsidR="00F25698" w:rsidRDefault="00F25698" w:rsidP="00685046">
            <w:pPr>
              <w:spacing w:after="0"/>
              <w:rPr>
                <w:rFonts w:cs="Arial"/>
                <w:sz w:val="20"/>
                <w:szCs w:val="18"/>
              </w:rPr>
            </w:pP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65262A62" w14:textId="602A0A66" w:rsidR="00F25698" w:rsidRDefault="00F25698" w:rsidP="00685046">
            <w:pPr>
              <w:spacing w:after="0"/>
              <w:rPr>
                <w:rFonts w:cs="Arial"/>
                <w:sz w:val="20"/>
                <w:szCs w:val="18"/>
              </w:rPr>
            </w:pPr>
          </w:p>
        </w:tc>
      </w:tr>
    </w:tbl>
    <w:p w14:paraId="7058BBAA" w14:textId="77777777" w:rsidR="003F037B" w:rsidRPr="00426F5A" w:rsidRDefault="003F037B" w:rsidP="00426F5A"/>
    <w:sectPr w:rsidR="003F037B" w:rsidRPr="00426F5A" w:rsidSect="009B32B4">
      <w:headerReference w:type="default" r:id="rId13"/>
      <w:footerReference w:type="default" r:id="rId14"/>
      <w:headerReference w:type="first" r:id="rId15"/>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0F64E" w14:textId="77777777" w:rsidR="009B32B4" w:rsidRDefault="009B32B4" w:rsidP="003F037B">
      <w:pPr>
        <w:spacing w:after="0" w:line="240" w:lineRule="auto"/>
      </w:pPr>
      <w:r>
        <w:separator/>
      </w:r>
    </w:p>
  </w:endnote>
  <w:endnote w:type="continuationSeparator" w:id="0">
    <w:p w14:paraId="3342195F" w14:textId="77777777" w:rsidR="009B32B4" w:rsidRDefault="009B32B4"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0A1700ED-626E-409F-91D2-72A8B3CDA2C7}"/>
  </w:font>
  <w:font w:name="Times New Roman">
    <w:panose1 w:val="02020603050405020304"/>
    <w:charset w:val="00"/>
    <w:family w:val="roman"/>
    <w:pitch w:val="variable"/>
    <w:sig w:usb0="E0002EFF" w:usb1="C000785B" w:usb2="00000009" w:usb3="00000000" w:csb0="000001FF" w:csb1="00000000"/>
    <w:embedRegular r:id="rId2" w:fontKey="{169BF54D-A0BF-4D9B-B1DB-519B87A76451}"/>
    <w:embedBold r:id="rId3" w:fontKey="{0C39338F-B243-4E1C-815C-075F1F55B34D}"/>
    <w:embedItalic r:id="rId4" w:fontKey="{1FBF160E-5E3C-42BB-9074-5C1DC65A4242}"/>
    <w:embedBoldItalic r:id="rId5" w:fontKey="{CF237890-F77F-413E-88FA-23C59DE9FCDF}"/>
  </w:font>
  <w:font w:name="Courier New">
    <w:panose1 w:val="02070309020205020404"/>
    <w:charset w:val="00"/>
    <w:family w:val="modern"/>
    <w:pitch w:val="fixed"/>
    <w:sig w:usb0="E0002EFF" w:usb1="C0007843" w:usb2="00000009" w:usb3="00000000" w:csb0="000001FF" w:csb1="00000000"/>
    <w:embedRegular r:id="rId6" w:fontKey="{FB304777-324D-48EC-9353-D9467F5A25E2}"/>
  </w:font>
  <w:font w:name="Wingdings">
    <w:panose1 w:val="05000000000000000000"/>
    <w:charset w:val="02"/>
    <w:family w:val="auto"/>
    <w:pitch w:val="variable"/>
    <w:sig w:usb0="00000000" w:usb1="10000000" w:usb2="00000000" w:usb3="00000000" w:csb0="80000000" w:csb1="00000000"/>
    <w:embedRegular r:id="rId7" w:fontKey="{375551E8-6220-4387-9288-0B2A389CEE4D}"/>
  </w:font>
  <w:font w:name="Arial">
    <w:panose1 w:val="020B0604020202020204"/>
    <w:charset w:val="00"/>
    <w:family w:val="swiss"/>
    <w:pitch w:val="variable"/>
    <w:sig w:usb0="E0002EFF" w:usb1="C000785B" w:usb2="00000009" w:usb3="00000000" w:csb0="000001FF" w:csb1="00000000"/>
    <w:embedRegular r:id="rId8" w:fontKey="{EE0AFD67-2EC9-4423-AA81-C420D7E57355}"/>
    <w:embedBold r:id="rId9" w:fontKey="{BB760F5A-FF9B-44F0-9714-200CA74366B0}"/>
    <w:embedItalic r:id="rId10" w:fontKey="{0EFE9715-32A4-43D4-9AD5-C633206859AC}"/>
    <w:embedBoldItalic r:id="rId11" w:fontKey="{D12EFB58-C9B1-47CE-B878-E60B5E0E1DB0}"/>
  </w:font>
  <w:font w:name="Bree Serif">
    <w:panose1 w:val="02000503040000020004"/>
    <w:charset w:val="00"/>
    <w:family w:val="auto"/>
    <w:pitch w:val="variable"/>
    <w:sig w:usb0="A00000AF" w:usb1="4000204B" w:usb2="00000000" w:usb3="00000000" w:csb0="00000093" w:csb1="00000000"/>
    <w:embedRegular r:id="rId12" w:fontKey="{E01F3860-7FA2-46BC-BBE8-B85A58A6A01B}"/>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BoldItalic r:id="rId13" w:fontKey="{63084F5D-3146-41F2-8450-4C2901DE8FBC}"/>
  </w:font>
  <w:font w:name="Calibri">
    <w:panose1 w:val="020F0502020204030204"/>
    <w:charset w:val="00"/>
    <w:family w:val="swiss"/>
    <w:pitch w:val="variable"/>
    <w:sig w:usb0="E4002EFF" w:usb1="C200247B" w:usb2="00000009" w:usb3="00000000" w:csb0="000001FF" w:csb1="00000000"/>
    <w:embedRegular r:id="rId14" w:fontKey="{B07CAA3C-9E5E-44E5-BC5B-A20983D5587E}"/>
  </w:font>
  <w:font w:name="Verdana">
    <w:panose1 w:val="020B0604030504040204"/>
    <w:charset w:val="00"/>
    <w:family w:val="swiss"/>
    <w:pitch w:val="variable"/>
    <w:sig w:usb0="A00006FF" w:usb1="4000205B" w:usb2="00000010" w:usb3="00000000" w:csb0="0000019F" w:csb1="00000000"/>
    <w:embedItalic r:id="rId15" w:fontKey="{DD87ED8E-817B-43E7-AC87-C61590DC4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649348"/>
      <w:docPartObj>
        <w:docPartGallery w:val="Page Numbers (Bottom of Page)"/>
        <w:docPartUnique/>
      </w:docPartObj>
    </w:sdtPr>
    <w:sdtEndPr>
      <w:rPr>
        <w:noProof/>
      </w:rPr>
    </w:sdtEndPr>
    <w:sdtContent>
      <w:p w14:paraId="68B26613" w14:textId="28EAB743" w:rsidR="00351DC8" w:rsidRDefault="00351D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88A3FE" w14:textId="07021EDB"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0EAA6" w14:textId="77777777" w:rsidR="009B32B4" w:rsidRDefault="009B32B4" w:rsidP="003F037B">
      <w:pPr>
        <w:spacing w:after="0" w:line="240" w:lineRule="auto"/>
      </w:pPr>
      <w:r>
        <w:separator/>
      </w:r>
    </w:p>
  </w:footnote>
  <w:footnote w:type="continuationSeparator" w:id="0">
    <w:p w14:paraId="2C8BDA0B" w14:textId="77777777" w:rsidR="009B32B4" w:rsidRDefault="009B32B4"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E1EFA" w14:textId="6081DC92" w:rsidR="00201C81" w:rsidRPr="00EF29B6" w:rsidRDefault="00BE7828"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Mental Health CAS</w:t>
    </w:r>
    <w:r w:rsidR="00F1642B">
      <w:rPr>
        <w:rFonts w:asciiTheme="majorHAnsi" w:hAnsiTheme="majorHAnsi"/>
        <w:color w:val="3B3838" w:themeColor="background2" w:themeShade="40"/>
        <w:sz w:val="32"/>
      </w:rPr>
      <w:t xml:space="preserve"> Escalation</w:t>
    </w:r>
    <w:r>
      <w:rPr>
        <w:rFonts w:asciiTheme="majorHAnsi" w:hAnsiTheme="majorHAnsi"/>
        <w:color w:val="3B3838" w:themeColor="background2" w:themeShade="40"/>
        <w:sz w:val="32"/>
      </w:rPr>
      <w:t xml:space="preserve"> - Version </w:t>
    </w:r>
    <w:r w:rsidR="00B93168">
      <w:rPr>
        <w:rFonts w:asciiTheme="majorHAnsi" w:hAnsiTheme="majorHAnsi"/>
        <w:color w:val="3B3838" w:themeColor="background2" w:themeShade="40"/>
        <w:sz w:val="32"/>
      </w:rPr>
      <w:t>1</w:t>
    </w:r>
    <w:r w:rsidR="006E474A">
      <w:rPr>
        <w:rFonts w:asciiTheme="majorHAnsi" w:hAnsiTheme="majorHAnsi"/>
        <w:color w:val="3B3838" w:themeColor="background2" w:themeShade="40"/>
        <w:sz w:val="32"/>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5BB1"/>
    <w:multiLevelType w:val="hybridMultilevel"/>
    <w:tmpl w:val="BE9E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14E9A"/>
    <w:multiLevelType w:val="hybridMultilevel"/>
    <w:tmpl w:val="0A56DF6C"/>
    <w:lvl w:ilvl="0" w:tplc="66B0DE04">
      <w:start w:val="1"/>
      <w:numFmt w:val="bullet"/>
      <w:lvlText w:val="•"/>
      <w:lvlJc w:val="left"/>
      <w:pPr>
        <w:tabs>
          <w:tab w:val="num" w:pos="720"/>
        </w:tabs>
        <w:ind w:left="720" w:hanging="360"/>
      </w:pPr>
      <w:rPr>
        <w:rFonts w:ascii="Arial" w:hAnsi="Arial" w:hint="default"/>
      </w:rPr>
    </w:lvl>
    <w:lvl w:ilvl="1" w:tplc="000E6CCC" w:tentative="1">
      <w:start w:val="1"/>
      <w:numFmt w:val="bullet"/>
      <w:lvlText w:val="•"/>
      <w:lvlJc w:val="left"/>
      <w:pPr>
        <w:tabs>
          <w:tab w:val="num" w:pos="1440"/>
        </w:tabs>
        <w:ind w:left="1440" w:hanging="360"/>
      </w:pPr>
      <w:rPr>
        <w:rFonts w:ascii="Arial" w:hAnsi="Arial" w:hint="default"/>
      </w:rPr>
    </w:lvl>
    <w:lvl w:ilvl="2" w:tplc="34564AAC" w:tentative="1">
      <w:start w:val="1"/>
      <w:numFmt w:val="bullet"/>
      <w:lvlText w:val="•"/>
      <w:lvlJc w:val="left"/>
      <w:pPr>
        <w:tabs>
          <w:tab w:val="num" w:pos="2160"/>
        </w:tabs>
        <w:ind w:left="2160" w:hanging="360"/>
      </w:pPr>
      <w:rPr>
        <w:rFonts w:ascii="Arial" w:hAnsi="Arial" w:hint="default"/>
      </w:rPr>
    </w:lvl>
    <w:lvl w:ilvl="3" w:tplc="FED4D974" w:tentative="1">
      <w:start w:val="1"/>
      <w:numFmt w:val="bullet"/>
      <w:lvlText w:val="•"/>
      <w:lvlJc w:val="left"/>
      <w:pPr>
        <w:tabs>
          <w:tab w:val="num" w:pos="2880"/>
        </w:tabs>
        <w:ind w:left="2880" w:hanging="360"/>
      </w:pPr>
      <w:rPr>
        <w:rFonts w:ascii="Arial" w:hAnsi="Arial" w:hint="default"/>
      </w:rPr>
    </w:lvl>
    <w:lvl w:ilvl="4" w:tplc="EA26530C" w:tentative="1">
      <w:start w:val="1"/>
      <w:numFmt w:val="bullet"/>
      <w:lvlText w:val="•"/>
      <w:lvlJc w:val="left"/>
      <w:pPr>
        <w:tabs>
          <w:tab w:val="num" w:pos="3600"/>
        </w:tabs>
        <w:ind w:left="3600" w:hanging="360"/>
      </w:pPr>
      <w:rPr>
        <w:rFonts w:ascii="Arial" w:hAnsi="Arial" w:hint="default"/>
      </w:rPr>
    </w:lvl>
    <w:lvl w:ilvl="5" w:tplc="8C062E0E" w:tentative="1">
      <w:start w:val="1"/>
      <w:numFmt w:val="bullet"/>
      <w:lvlText w:val="•"/>
      <w:lvlJc w:val="left"/>
      <w:pPr>
        <w:tabs>
          <w:tab w:val="num" w:pos="4320"/>
        </w:tabs>
        <w:ind w:left="4320" w:hanging="360"/>
      </w:pPr>
      <w:rPr>
        <w:rFonts w:ascii="Arial" w:hAnsi="Arial" w:hint="default"/>
      </w:rPr>
    </w:lvl>
    <w:lvl w:ilvl="6" w:tplc="2B42E788" w:tentative="1">
      <w:start w:val="1"/>
      <w:numFmt w:val="bullet"/>
      <w:lvlText w:val="•"/>
      <w:lvlJc w:val="left"/>
      <w:pPr>
        <w:tabs>
          <w:tab w:val="num" w:pos="5040"/>
        </w:tabs>
        <w:ind w:left="5040" w:hanging="360"/>
      </w:pPr>
      <w:rPr>
        <w:rFonts w:ascii="Arial" w:hAnsi="Arial" w:hint="default"/>
      </w:rPr>
    </w:lvl>
    <w:lvl w:ilvl="7" w:tplc="0C08E1DA" w:tentative="1">
      <w:start w:val="1"/>
      <w:numFmt w:val="bullet"/>
      <w:lvlText w:val="•"/>
      <w:lvlJc w:val="left"/>
      <w:pPr>
        <w:tabs>
          <w:tab w:val="num" w:pos="5760"/>
        </w:tabs>
        <w:ind w:left="5760" w:hanging="360"/>
      </w:pPr>
      <w:rPr>
        <w:rFonts w:ascii="Arial" w:hAnsi="Arial" w:hint="default"/>
      </w:rPr>
    </w:lvl>
    <w:lvl w:ilvl="8" w:tplc="EC703F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546278"/>
    <w:multiLevelType w:val="hybridMultilevel"/>
    <w:tmpl w:val="3362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647459"/>
    <w:multiLevelType w:val="hybridMultilevel"/>
    <w:tmpl w:val="8500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45036"/>
    <w:multiLevelType w:val="hybridMultilevel"/>
    <w:tmpl w:val="FB94EA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A777633"/>
    <w:multiLevelType w:val="hybridMultilevel"/>
    <w:tmpl w:val="C648333E"/>
    <w:lvl w:ilvl="0" w:tplc="5048452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93142"/>
    <w:multiLevelType w:val="hybridMultilevel"/>
    <w:tmpl w:val="F31C2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E7982"/>
    <w:multiLevelType w:val="hybridMultilevel"/>
    <w:tmpl w:val="28BE6EBA"/>
    <w:lvl w:ilvl="0" w:tplc="63343062">
      <w:start w:val="1"/>
      <w:numFmt w:val="bullet"/>
      <w:lvlText w:val=""/>
      <w:lvlJc w:val="left"/>
      <w:pPr>
        <w:ind w:left="585" w:hanging="360"/>
      </w:pPr>
      <w:rPr>
        <w:rFonts w:ascii="Symbol" w:hAnsi="Symbol" w:hint="default"/>
        <w:color w:val="0D0D0D" w:themeColor="text1" w:themeTint="F2"/>
        <w:sz w:val="24"/>
        <w:szCs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B716BB"/>
    <w:multiLevelType w:val="hybridMultilevel"/>
    <w:tmpl w:val="F0F486BE"/>
    <w:lvl w:ilvl="0" w:tplc="80B8829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E3011"/>
    <w:multiLevelType w:val="hybridMultilevel"/>
    <w:tmpl w:val="71F06490"/>
    <w:lvl w:ilvl="0" w:tplc="7F66110C">
      <w:start w:val="1"/>
      <w:numFmt w:val="bullet"/>
      <w:lvlText w:val="•"/>
      <w:lvlJc w:val="left"/>
      <w:pPr>
        <w:tabs>
          <w:tab w:val="num" w:pos="720"/>
        </w:tabs>
        <w:ind w:left="720" w:hanging="360"/>
      </w:pPr>
      <w:rPr>
        <w:rFonts w:ascii="Arial" w:hAnsi="Arial" w:hint="default"/>
      </w:rPr>
    </w:lvl>
    <w:lvl w:ilvl="1" w:tplc="381614E0" w:tentative="1">
      <w:start w:val="1"/>
      <w:numFmt w:val="bullet"/>
      <w:lvlText w:val="•"/>
      <w:lvlJc w:val="left"/>
      <w:pPr>
        <w:tabs>
          <w:tab w:val="num" w:pos="1440"/>
        </w:tabs>
        <w:ind w:left="1440" w:hanging="360"/>
      </w:pPr>
      <w:rPr>
        <w:rFonts w:ascii="Arial" w:hAnsi="Arial" w:hint="default"/>
      </w:rPr>
    </w:lvl>
    <w:lvl w:ilvl="2" w:tplc="5B62588C" w:tentative="1">
      <w:start w:val="1"/>
      <w:numFmt w:val="bullet"/>
      <w:lvlText w:val="•"/>
      <w:lvlJc w:val="left"/>
      <w:pPr>
        <w:tabs>
          <w:tab w:val="num" w:pos="2160"/>
        </w:tabs>
        <w:ind w:left="2160" w:hanging="360"/>
      </w:pPr>
      <w:rPr>
        <w:rFonts w:ascii="Arial" w:hAnsi="Arial" w:hint="default"/>
      </w:rPr>
    </w:lvl>
    <w:lvl w:ilvl="3" w:tplc="6CFC5B0A" w:tentative="1">
      <w:start w:val="1"/>
      <w:numFmt w:val="bullet"/>
      <w:lvlText w:val="•"/>
      <w:lvlJc w:val="left"/>
      <w:pPr>
        <w:tabs>
          <w:tab w:val="num" w:pos="2880"/>
        </w:tabs>
        <w:ind w:left="2880" w:hanging="360"/>
      </w:pPr>
      <w:rPr>
        <w:rFonts w:ascii="Arial" w:hAnsi="Arial" w:hint="default"/>
      </w:rPr>
    </w:lvl>
    <w:lvl w:ilvl="4" w:tplc="26F83ACE" w:tentative="1">
      <w:start w:val="1"/>
      <w:numFmt w:val="bullet"/>
      <w:lvlText w:val="•"/>
      <w:lvlJc w:val="left"/>
      <w:pPr>
        <w:tabs>
          <w:tab w:val="num" w:pos="3600"/>
        </w:tabs>
        <w:ind w:left="3600" w:hanging="360"/>
      </w:pPr>
      <w:rPr>
        <w:rFonts w:ascii="Arial" w:hAnsi="Arial" w:hint="default"/>
      </w:rPr>
    </w:lvl>
    <w:lvl w:ilvl="5" w:tplc="803CFE82" w:tentative="1">
      <w:start w:val="1"/>
      <w:numFmt w:val="bullet"/>
      <w:lvlText w:val="•"/>
      <w:lvlJc w:val="left"/>
      <w:pPr>
        <w:tabs>
          <w:tab w:val="num" w:pos="4320"/>
        </w:tabs>
        <w:ind w:left="4320" w:hanging="360"/>
      </w:pPr>
      <w:rPr>
        <w:rFonts w:ascii="Arial" w:hAnsi="Arial" w:hint="default"/>
      </w:rPr>
    </w:lvl>
    <w:lvl w:ilvl="6" w:tplc="487E5F14" w:tentative="1">
      <w:start w:val="1"/>
      <w:numFmt w:val="bullet"/>
      <w:lvlText w:val="•"/>
      <w:lvlJc w:val="left"/>
      <w:pPr>
        <w:tabs>
          <w:tab w:val="num" w:pos="5040"/>
        </w:tabs>
        <w:ind w:left="5040" w:hanging="360"/>
      </w:pPr>
      <w:rPr>
        <w:rFonts w:ascii="Arial" w:hAnsi="Arial" w:hint="default"/>
      </w:rPr>
    </w:lvl>
    <w:lvl w:ilvl="7" w:tplc="E23CC478" w:tentative="1">
      <w:start w:val="1"/>
      <w:numFmt w:val="bullet"/>
      <w:lvlText w:val="•"/>
      <w:lvlJc w:val="left"/>
      <w:pPr>
        <w:tabs>
          <w:tab w:val="num" w:pos="5760"/>
        </w:tabs>
        <w:ind w:left="5760" w:hanging="360"/>
      </w:pPr>
      <w:rPr>
        <w:rFonts w:ascii="Arial" w:hAnsi="Arial" w:hint="default"/>
      </w:rPr>
    </w:lvl>
    <w:lvl w:ilvl="8" w:tplc="D5D255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23AA4"/>
    <w:multiLevelType w:val="hybridMultilevel"/>
    <w:tmpl w:val="AF92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26AA8"/>
    <w:multiLevelType w:val="hybridMultilevel"/>
    <w:tmpl w:val="FB24309C"/>
    <w:lvl w:ilvl="0" w:tplc="08090001">
      <w:start w:val="1"/>
      <w:numFmt w:val="bullet"/>
      <w:lvlText w:val=""/>
      <w:lvlJc w:val="left"/>
      <w:pPr>
        <w:ind w:left="945" w:hanging="360"/>
      </w:pPr>
      <w:rPr>
        <w:rFonts w:ascii="Symbol" w:hAnsi="Symbol"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20" w15:restartNumberingAfterBreak="0">
    <w:nsid w:val="579E0CA2"/>
    <w:multiLevelType w:val="hybridMultilevel"/>
    <w:tmpl w:val="2FE022A6"/>
    <w:lvl w:ilvl="0" w:tplc="80B8829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BE941B6"/>
    <w:multiLevelType w:val="hybridMultilevel"/>
    <w:tmpl w:val="587871BC"/>
    <w:lvl w:ilvl="0" w:tplc="BD4476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36770C"/>
    <w:multiLevelType w:val="hybridMultilevel"/>
    <w:tmpl w:val="A182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766AE8"/>
    <w:multiLevelType w:val="hybridMultilevel"/>
    <w:tmpl w:val="8B560BC4"/>
    <w:lvl w:ilvl="0" w:tplc="D1508A7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6504C0"/>
    <w:multiLevelType w:val="hybridMultilevel"/>
    <w:tmpl w:val="BA1AF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23380"/>
    <w:multiLevelType w:val="hybridMultilevel"/>
    <w:tmpl w:val="F828C28C"/>
    <w:lvl w:ilvl="0" w:tplc="F368A578">
      <w:start w:val="1"/>
      <w:numFmt w:val="bullet"/>
      <w:lvlText w:val="•"/>
      <w:lvlJc w:val="left"/>
      <w:pPr>
        <w:tabs>
          <w:tab w:val="num" w:pos="720"/>
        </w:tabs>
        <w:ind w:left="720" w:hanging="360"/>
      </w:pPr>
      <w:rPr>
        <w:rFonts w:ascii="Arial" w:hAnsi="Arial" w:hint="default"/>
      </w:rPr>
    </w:lvl>
    <w:lvl w:ilvl="1" w:tplc="55620018" w:tentative="1">
      <w:start w:val="1"/>
      <w:numFmt w:val="bullet"/>
      <w:lvlText w:val="•"/>
      <w:lvlJc w:val="left"/>
      <w:pPr>
        <w:tabs>
          <w:tab w:val="num" w:pos="1440"/>
        </w:tabs>
        <w:ind w:left="1440" w:hanging="360"/>
      </w:pPr>
      <w:rPr>
        <w:rFonts w:ascii="Arial" w:hAnsi="Arial" w:hint="default"/>
      </w:rPr>
    </w:lvl>
    <w:lvl w:ilvl="2" w:tplc="D3BEA030" w:tentative="1">
      <w:start w:val="1"/>
      <w:numFmt w:val="bullet"/>
      <w:lvlText w:val="•"/>
      <w:lvlJc w:val="left"/>
      <w:pPr>
        <w:tabs>
          <w:tab w:val="num" w:pos="2160"/>
        </w:tabs>
        <w:ind w:left="2160" w:hanging="360"/>
      </w:pPr>
      <w:rPr>
        <w:rFonts w:ascii="Arial" w:hAnsi="Arial" w:hint="default"/>
      </w:rPr>
    </w:lvl>
    <w:lvl w:ilvl="3" w:tplc="ECC603EC" w:tentative="1">
      <w:start w:val="1"/>
      <w:numFmt w:val="bullet"/>
      <w:lvlText w:val="•"/>
      <w:lvlJc w:val="left"/>
      <w:pPr>
        <w:tabs>
          <w:tab w:val="num" w:pos="2880"/>
        </w:tabs>
        <w:ind w:left="2880" w:hanging="360"/>
      </w:pPr>
      <w:rPr>
        <w:rFonts w:ascii="Arial" w:hAnsi="Arial" w:hint="default"/>
      </w:rPr>
    </w:lvl>
    <w:lvl w:ilvl="4" w:tplc="DAA806C2" w:tentative="1">
      <w:start w:val="1"/>
      <w:numFmt w:val="bullet"/>
      <w:lvlText w:val="•"/>
      <w:lvlJc w:val="left"/>
      <w:pPr>
        <w:tabs>
          <w:tab w:val="num" w:pos="3600"/>
        </w:tabs>
        <w:ind w:left="3600" w:hanging="360"/>
      </w:pPr>
      <w:rPr>
        <w:rFonts w:ascii="Arial" w:hAnsi="Arial" w:hint="default"/>
      </w:rPr>
    </w:lvl>
    <w:lvl w:ilvl="5" w:tplc="AF4CAD4C" w:tentative="1">
      <w:start w:val="1"/>
      <w:numFmt w:val="bullet"/>
      <w:lvlText w:val="•"/>
      <w:lvlJc w:val="left"/>
      <w:pPr>
        <w:tabs>
          <w:tab w:val="num" w:pos="4320"/>
        </w:tabs>
        <w:ind w:left="4320" w:hanging="360"/>
      </w:pPr>
      <w:rPr>
        <w:rFonts w:ascii="Arial" w:hAnsi="Arial" w:hint="default"/>
      </w:rPr>
    </w:lvl>
    <w:lvl w:ilvl="6" w:tplc="ABCC5DDE" w:tentative="1">
      <w:start w:val="1"/>
      <w:numFmt w:val="bullet"/>
      <w:lvlText w:val="•"/>
      <w:lvlJc w:val="left"/>
      <w:pPr>
        <w:tabs>
          <w:tab w:val="num" w:pos="5040"/>
        </w:tabs>
        <w:ind w:left="5040" w:hanging="360"/>
      </w:pPr>
      <w:rPr>
        <w:rFonts w:ascii="Arial" w:hAnsi="Arial" w:hint="default"/>
      </w:rPr>
    </w:lvl>
    <w:lvl w:ilvl="7" w:tplc="7174086C" w:tentative="1">
      <w:start w:val="1"/>
      <w:numFmt w:val="bullet"/>
      <w:lvlText w:val="•"/>
      <w:lvlJc w:val="left"/>
      <w:pPr>
        <w:tabs>
          <w:tab w:val="num" w:pos="5760"/>
        </w:tabs>
        <w:ind w:left="5760" w:hanging="360"/>
      </w:pPr>
      <w:rPr>
        <w:rFonts w:ascii="Arial" w:hAnsi="Arial" w:hint="default"/>
      </w:rPr>
    </w:lvl>
    <w:lvl w:ilvl="8" w:tplc="783ACCD6" w:tentative="1">
      <w:start w:val="1"/>
      <w:numFmt w:val="bullet"/>
      <w:lvlText w:val="•"/>
      <w:lvlJc w:val="left"/>
      <w:pPr>
        <w:tabs>
          <w:tab w:val="num" w:pos="6480"/>
        </w:tabs>
        <w:ind w:left="6480" w:hanging="360"/>
      </w:pPr>
      <w:rPr>
        <w:rFonts w:ascii="Arial" w:hAnsi="Arial" w:hint="default"/>
      </w:rPr>
    </w:lvl>
  </w:abstractNum>
  <w:num w:numId="1" w16cid:durableId="1550385181">
    <w:abstractNumId w:val="12"/>
  </w:num>
  <w:num w:numId="2" w16cid:durableId="1640108861">
    <w:abstractNumId w:val="4"/>
  </w:num>
  <w:num w:numId="3" w16cid:durableId="1679969216">
    <w:abstractNumId w:val="15"/>
  </w:num>
  <w:num w:numId="4" w16cid:durableId="596402893">
    <w:abstractNumId w:val="18"/>
  </w:num>
  <w:num w:numId="5" w16cid:durableId="1945113260">
    <w:abstractNumId w:val="2"/>
  </w:num>
  <w:num w:numId="6" w16cid:durableId="1954245590">
    <w:abstractNumId w:val="23"/>
  </w:num>
  <w:num w:numId="7" w16cid:durableId="1930121359">
    <w:abstractNumId w:val="26"/>
  </w:num>
  <w:num w:numId="8" w16cid:durableId="1779444507">
    <w:abstractNumId w:val="17"/>
  </w:num>
  <w:num w:numId="9" w16cid:durableId="763691127">
    <w:abstractNumId w:val="8"/>
  </w:num>
  <w:num w:numId="10" w16cid:durableId="1225489347">
    <w:abstractNumId w:val="13"/>
  </w:num>
  <w:num w:numId="11" w16cid:durableId="952129830">
    <w:abstractNumId w:val="24"/>
  </w:num>
  <w:num w:numId="12" w16cid:durableId="1210529246">
    <w:abstractNumId w:val="14"/>
  </w:num>
  <w:num w:numId="13" w16cid:durableId="120805638">
    <w:abstractNumId w:val="25"/>
  </w:num>
  <w:num w:numId="14" w16cid:durableId="324670004">
    <w:abstractNumId w:val="1"/>
  </w:num>
  <w:num w:numId="15" w16cid:durableId="109474409">
    <w:abstractNumId w:val="28"/>
  </w:num>
  <w:num w:numId="16" w16cid:durableId="1707368920">
    <w:abstractNumId w:val="6"/>
  </w:num>
  <w:num w:numId="17" w16cid:durableId="1808468358">
    <w:abstractNumId w:val="21"/>
  </w:num>
  <w:num w:numId="18" w16cid:durableId="458501523">
    <w:abstractNumId w:val="5"/>
  </w:num>
  <w:num w:numId="19" w16cid:durableId="424498663">
    <w:abstractNumId w:val="16"/>
  </w:num>
  <w:num w:numId="20" w16cid:durableId="278922797">
    <w:abstractNumId w:val="10"/>
  </w:num>
  <w:num w:numId="21" w16cid:durableId="1873419508">
    <w:abstractNumId w:val="27"/>
  </w:num>
  <w:num w:numId="22" w16cid:durableId="1401171783">
    <w:abstractNumId w:val="20"/>
  </w:num>
  <w:num w:numId="23" w16cid:durableId="188030989">
    <w:abstractNumId w:val="20"/>
  </w:num>
  <w:num w:numId="24" w16cid:durableId="1933662086">
    <w:abstractNumId w:val="20"/>
    <w:lvlOverride w:ilvl="0">
      <w:startOverride w:val="1"/>
    </w:lvlOverride>
  </w:num>
  <w:num w:numId="25" w16cid:durableId="612631134">
    <w:abstractNumId w:val="20"/>
    <w:lvlOverride w:ilvl="0">
      <w:startOverride w:val="1"/>
    </w:lvlOverride>
  </w:num>
  <w:num w:numId="26" w16cid:durableId="1071073747">
    <w:abstractNumId w:val="11"/>
  </w:num>
  <w:num w:numId="27" w16cid:durableId="238058007">
    <w:abstractNumId w:val="7"/>
  </w:num>
  <w:num w:numId="28" w16cid:durableId="1806312407">
    <w:abstractNumId w:val="19"/>
  </w:num>
  <w:num w:numId="29" w16cid:durableId="897283758">
    <w:abstractNumId w:val="3"/>
  </w:num>
  <w:num w:numId="30" w16cid:durableId="1312826938">
    <w:abstractNumId w:val="22"/>
  </w:num>
  <w:num w:numId="31" w16cid:durableId="514806494">
    <w:abstractNumId w:val="0"/>
  </w:num>
  <w:num w:numId="32" w16cid:durableId="11335937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27979"/>
    <w:rsid w:val="000435A3"/>
    <w:rsid w:val="00043F50"/>
    <w:rsid w:val="000A46C6"/>
    <w:rsid w:val="000D2E50"/>
    <w:rsid w:val="001727E7"/>
    <w:rsid w:val="00201C81"/>
    <w:rsid w:val="002358A6"/>
    <w:rsid w:val="00262D1E"/>
    <w:rsid w:val="00276041"/>
    <w:rsid w:val="00297198"/>
    <w:rsid w:val="002A32B1"/>
    <w:rsid w:val="002B14A0"/>
    <w:rsid w:val="002B629A"/>
    <w:rsid w:val="002F5509"/>
    <w:rsid w:val="003135EC"/>
    <w:rsid w:val="00327452"/>
    <w:rsid w:val="00351DC8"/>
    <w:rsid w:val="00363E54"/>
    <w:rsid w:val="00383787"/>
    <w:rsid w:val="003A2FC3"/>
    <w:rsid w:val="003A50F4"/>
    <w:rsid w:val="003A5DBA"/>
    <w:rsid w:val="003A5FB8"/>
    <w:rsid w:val="003B7015"/>
    <w:rsid w:val="003E5324"/>
    <w:rsid w:val="003F037B"/>
    <w:rsid w:val="00410309"/>
    <w:rsid w:val="00420482"/>
    <w:rsid w:val="00422C5D"/>
    <w:rsid w:val="00426F5A"/>
    <w:rsid w:val="00432E9C"/>
    <w:rsid w:val="004338F4"/>
    <w:rsid w:val="0045080C"/>
    <w:rsid w:val="00452AAE"/>
    <w:rsid w:val="00454925"/>
    <w:rsid w:val="004650E7"/>
    <w:rsid w:val="0047176A"/>
    <w:rsid w:val="004741DF"/>
    <w:rsid w:val="004A3C59"/>
    <w:rsid w:val="004B525A"/>
    <w:rsid w:val="004D0936"/>
    <w:rsid w:val="004D2E6C"/>
    <w:rsid w:val="00520C1B"/>
    <w:rsid w:val="00524B71"/>
    <w:rsid w:val="00533D69"/>
    <w:rsid w:val="005353D8"/>
    <w:rsid w:val="00551851"/>
    <w:rsid w:val="005551EF"/>
    <w:rsid w:val="00555FC5"/>
    <w:rsid w:val="00565341"/>
    <w:rsid w:val="00575DAA"/>
    <w:rsid w:val="00583E80"/>
    <w:rsid w:val="00607720"/>
    <w:rsid w:val="00622E68"/>
    <w:rsid w:val="006555A0"/>
    <w:rsid w:val="00664D13"/>
    <w:rsid w:val="00673D92"/>
    <w:rsid w:val="00680120"/>
    <w:rsid w:val="00685046"/>
    <w:rsid w:val="006916B2"/>
    <w:rsid w:val="006A4BB1"/>
    <w:rsid w:val="006B59DF"/>
    <w:rsid w:val="006D5E78"/>
    <w:rsid w:val="006D7F0A"/>
    <w:rsid w:val="006E1BFF"/>
    <w:rsid w:val="006E474A"/>
    <w:rsid w:val="006F2FDE"/>
    <w:rsid w:val="006F3DE0"/>
    <w:rsid w:val="0070505A"/>
    <w:rsid w:val="00705309"/>
    <w:rsid w:val="00717E98"/>
    <w:rsid w:val="0072633D"/>
    <w:rsid w:val="00762A97"/>
    <w:rsid w:val="007D7031"/>
    <w:rsid w:val="007E00C6"/>
    <w:rsid w:val="007E5525"/>
    <w:rsid w:val="0081031A"/>
    <w:rsid w:val="008122CA"/>
    <w:rsid w:val="0081326F"/>
    <w:rsid w:val="0082660A"/>
    <w:rsid w:val="00857FAA"/>
    <w:rsid w:val="00874C96"/>
    <w:rsid w:val="008A524E"/>
    <w:rsid w:val="0090276D"/>
    <w:rsid w:val="00910E3C"/>
    <w:rsid w:val="00930F70"/>
    <w:rsid w:val="009358CE"/>
    <w:rsid w:val="00954382"/>
    <w:rsid w:val="0096742B"/>
    <w:rsid w:val="00982EF4"/>
    <w:rsid w:val="009B00B4"/>
    <w:rsid w:val="009B2794"/>
    <w:rsid w:val="009B32B4"/>
    <w:rsid w:val="009C07DA"/>
    <w:rsid w:val="009E1A30"/>
    <w:rsid w:val="009F638F"/>
    <w:rsid w:val="00A13860"/>
    <w:rsid w:val="00A1529B"/>
    <w:rsid w:val="00A37B82"/>
    <w:rsid w:val="00A67BAE"/>
    <w:rsid w:val="00A74AF9"/>
    <w:rsid w:val="00A8011B"/>
    <w:rsid w:val="00A86E34"/>
    <w:rsid w:val="00A97C1E"/>
    <w:rsid w:val="00AB46A8"/>
    <w:rsid w:val="00AC6788"/>
    <w:rsid w:val="00AF744A"/>
    <w:rsid w:val="00B014BB"/>
    <w:rsid w:val="00B0194A"/>
    <w:rsid w:val="00B3007D"/>
    <w:rsid w:val="00B50E85"/>
    <w:rsid w:val="00B9218C"/>
    <w:rsid w:val="00B93168"/>
    <w:rsid w:val="00BB57D2"/>
    <w:rsid w:val="00BE7828"/>
    <w:rsid w:val="00BF2A7C"/>
    <w:rsid w:val="00C127BA"/>
    <w:rsid w:val="00C2078B"/>
    <w:rsid w:val="00C278B8"/>
    <w:rsid w:val="00C65809"/>
    <w:rsid w:val="00C727A5"/>
    <w:rsid w:val="00CD5992"/>
    <w:rsid w:val="00CF3C64"/>
    <w:rsid w:val="00CF6C1E"/>
    <w:rsid w:val="00D05588"/>
    <w:rsid w:val="00D33D23"/>
    <w:rsid w:val="00D37876"/>
    <w:rsid w:val="00D45741"/>
    <w:rsid w:val="00D64F62"/>
    <w:rsid w:val="00D97FD8"/>
    <w:rsid w:val="00DA3156"/>
    <w:rsid w:val="00DB3633"/>
    <w:rsid w:val="00DE69A9"/>
    <w:rsid w:val="00DF2184"/>
    <w:rsid w:val="00DF3528"/>
    <w:rsid w:val="00DF6AE4"/>
    <w:rsid w:val="00E006D7"/>
    <w:rsid w:val="00E01AD4"/>
    <w:rsid w:val="00E4732D"/>
    <w:rsid w:val="00E55566"/>
    <w:rsid w:val="00E72FC0"/>
    <w:rsid w:val="00E85C95"/>
    <w:rsid w:val="00EC004F"/>
    <w:rsid w:val="00ED3D8D"/>
    <w:rsid w:val="00ED781A"/>
    <w:rsid w:val="00ED7AC5"/>
    <w:rsid w:val="00EE32E4"/>
    <w:rsid w:val="00EF29B6"/>
    <w:rsid w:val="00F03109"/>
    <w:rsid w:val="00F1642B"/>
    <w:rsid w:val="00F1666D"/>
    <w:rsid w:val="00F25698"/>
    <w:rsid w:val="00F47750"/>
    <w:rsid w:val="00F510FB"/>
    <w:rsid w:val="00F52275"/>
    <w:rsid w:val="00F97134"/>
    <w:rsid w:val="00FD5190"/>
    <w:rsid w:val="00FE7E56"/>
    <w:rsid w:val="00FF3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327452"/>
    <w:pPr>
      <w:keepNext/>
      <w:keepLines/>
      <w:spacing w:after="0" w:line="240" w:lineRule="auto"/>
      <w:jc w:val="center"/>
      <w:outlineLvl w:val="0"/>
    </w:pPr>
    <w:rPr>
      <w:rFonts w:ascii="Bree Serif" w:eastAsiaTheme="majorEastAsia" w:hAnsi="Bree Serif" w:cstheme="majorBidi"/>
      <w:color w:val="93430C" w:themeColor="accent2" w:themeShade="BF"/>
      <w:sz w:val="80"/>
      <w:szCs w:val="80"/>
      <w:lang w:val="en-US" w:bidi="en-US"/>
    </w:rPr>
  </w:style>
  <w:style w:type="paragraph" w:styleId="Heading2">
    <w:name w:val="heading 2"/>
    <w:basedOn w:val="Normal"/>
    <w:next w:val="Normal"/>
    <w:link w:val="Heading2Char"/>
    <w:autoRedefine/>
    <w:uiPriority w:val="9"/>
    <w:unhideWhenUsed/>
    <w:qFormat/>
    <w:rsid w:val="00B93168"/>
    <w:pPr>
      <w:keepNext/>
      <w:keepLines/>
      <w:spacing w:before="480" w:after="120"/>
      <w:outlineLvl w:val="1"/>
    </w:pPr>
    <w:rPr>
      <w:rFonts w:ascii="Bree Serif" w:eastAsiaTheme="majorEastAsia" w:hAnsi="Bree Serif" w:cstheme="majorBidi"/>
      <w:color w:val="007777" w:themeColor="accent1"/>
      <w:sz w:val="28"/>
      <w:szCs w:val="26"/>
    </w:rPr>
  </w:style>
  <w:style w:type="paragraph" w:styleId="Heading3">
    <w:name w:val="heading 3"/>
    <w:basedOn w:val="Heading2"/>
    <w:next w:val="Normal"/>
    <w:link w:val="Heading3Char"/>
    <w:autoRedefine/>
    <w:uiPriority w:val="9"/>
    <w:unhideWhenUsed/>
    <w:qFormat/>
    <w:rsid w:val="00327452"/>
    <w:pPr>
      <w:spacing w:before="120"/>
      <w:outlineLvl w:val="2"/>
    </w:p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27452"/>
    <w:rPr>
      <w:rFonts w:ascii="Bree Serif" w:eastAsiaTheme="majorEastAsia" w:hAnsi="Bree Serif" w:cstheme="majorBidi"/>
      <w:color w:val="93430C" w:themeColor="accent2" w:themeShade="BF"/>
      <w:sz w:val="80"/>
      <w:szCs w:val="80"/>
      <w:lang w:val="en-US" w:bidi="en-US"/>
    </w:rPr>
  </w:style>
  <w:style w:type="character" w:customStyle="1" w:styleId="Heading2Char">
    <w:name w:val="Heading 2 Char"/>
    <w:basedOn w:val="DefaultParagraphFont"/>
    <w:link w:val="Heading2"/>
    <w:uiPriority w:val="9"/>
    <w:rsid w:val="00B93168"/>
    <w:rPr>
      <w:rFonts w:ascii="Bree Serif" w:eastAsiaTheme="majorEastAsia" w:hAnsi="Bree Serif" w:cstheme="majorBidi"/>
      <w:color w:val="007777" w:themeColor="accent1"/>
      <w:sz w:val="28"/>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327452"/>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AC6788"/>
    <w:pPr>
      <w:numPr>
        <w:numId w:val="27"/>
      </w:numPr>
      <w:spacing w:after="120" w:line="240" w:lineRule="auto"/>
      <w:contextualSpacing/>
    </w:pPr>
    <w:rPr>
      <w:rFonts w:eastAsia="+mn-ea" w:cs="+mn-cs"/>
      <w:b/>
      <w:bCs/>
      <w:color w:val="394445"/>
      <w:kern w:val="24"/>
      <w:sz w:val="18"/>
      <w:szCs w:val="17"/>
    </w:r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F03109"/>
    <w:pPr>
      <w:tabs>
        <w:tab w:val="right" w:leader="dot" w:pos="9346"/>
      </w:tabs>
      <w:spacing w:before="240" w:after="120"/>
    </w:pPr>
    <w:rPr>
      <w:rFonts w:asciiTheme="minorHAnsi" w:hAnsiTheme="minorHAnsi" w:cstheme="minorHAnsi"/>
      <w:b/>
      <w:bCs/>
      <w:noProof/>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customStyle="1" w:styleId="Style1">
    <w:name w:val="Style1"/>
    <w:basedOn w:val="Heading4"/>
    <w:link w:val="Style1Char"/>
    <w:qFormat/>
    <w:rsid w:val="005353D8"/>
    <w:pPr>
      <w:spacing w:before="200" w:line="240" w:lineRule="auto"/>
      <w:jc w:val="both"/>
    </w:pPr>
    <w:rPr>
      <w:rFonts w:ascii="Cambria" w:eastAsia="Times New Roman" w:hAnsi="Cambria" w:cs="Times New Roman"/>
      <w:b/>
      <w:bCs/>
      <w:i/>
      <w:iCs/>
      <w:color w:val="4F81BD"/>
    </w:rPr>
  </w:style>
  <w:style w:type="character" w:customStyle="1" w:styleId="Style1Char">
    <w:name w:val="Style1 Char"/>
    <w:basedOn w:val="Heading4Char"/>
    <w:link w:val="Style1"/>
    <w:rsid w:val="005353D8"/>
    <w:rPr>
      <w:rFonts w:ascii="Cambria" w:eastAsia="Times New Roman" w:hAnsi="Cambria" w:cs="Times New Roman"/>
      <w:b/>
      <w:bCs/>
      <w:i/>
      <w:iCs/>
      <w:color w:val="4F81BD"/>
      <w:sz w:val="24"/>
      <w:szCs w:val="26"/>
    </w:rPr>
  </w:style>
  <w:style w:type="character" w:styleId="CommentReference">
    <w:name w:val="annotation reference"/>
    <w:basedOn w:val="DefaultParagraphFont"/>
    <w:uiPriority w:val="99"/>
    <w:semiHidden/>
    <w:unhideWhenUsed/>
    <w:rsid w:val="00685046"/>
    <w:rPr>
      <w:sz w:val="16"/>
      <w:szCs w:val="16"/>
    </w:rPr>
  </w:style>
  <w:style w:type="paragraph" w:styleId="CommentText">
    <w:name w:val="annotation text"/>
    <w:basedOn w:val="Normal"/>
    <w:link w:val="CommentTextChar"/>
    <w:uiPriority w:val="99"/>
    <w:unhideWhenUsed/>
    <w:rsid w:val="00685046"/>
    <w:pPr>
      <w:spacing w:after="120" w:line="240" w:lineRule="auto"/>
      <w:jc w:val="both"/>
    </w:pPr>
    <w:rPr>
      <w:rFonts w:eastAsia="Calibri" w:cs="Times New Roman"/>
      <w:color w:val="70AD47" w:themeColor="accent6"/>
      <w:sz w:val="20"/>
      <w:szCs w:val="20"/>
    </w:rPr>
  </w:style>
  <w:style w:type="character" w:customStyle="1" w:styleId="CommentTextChar">
    <w:name w:val="Comment Text Char"/>
    <w:basedOn w:val="DefaultParagraphFont"/>
    <w:link w:val="CommentText"/>
    <w:uiPriority w:val="99"/>
    <w:rsid w:val="00685046"/>
    <w:rPr>
      <w:rFonts w:ascii="Arial" w:eastAsia="Calibri" w:hAnsi="Arial" w:cs="Times New Roman"/>
      <w:color w:val="70AD47" w:themeColor="accent6"/>
      <w:sz w:val="20"/>
      <w:szCs w:val="20"/>
    </w:rPr>
  </w:style>
  <w:style w:type="character" w:customStyle="1" w:styleId="xxapple-converted-space">
    <w:name w:val="x_x_apple-converted-space"/>
    <w:basedOn w:val="DefaultParagraphFont"/>
    <w:rsid w:val="002F5509"/>
  </w:style>
  <w:style w:type="character" w:styleId="UnresolvedMention">
    <w:name w:val="Unresolved Mention"/>
    <w:basedOn w:val="DefaultParagraphFont"/>
    <w:uiPriority w:val="99"/>
    <w:semiHidden/>
    <w:unhideWhenUsed/>
    <w:rsid w:val="002F5509"/>
    <w:rPr>
      <w:color w:val="605E5C"/>
      <w:shd w:val="clear" w:color="auto" w:fill="E1DFDD"/>
    </w:rPr>
  </w:style>
  <w:style w:type="character" w:styleId="FollowedHyperlink">
    <w:name w:val="FollowedHyperlink"/>
    <w:basedOn w:val="DefaultParagraphFont"/>
    <w:uiPriority w:val="99"/>
    <w:semiHidden/>
    <w:unhideWhenUsed/>
    <w:rsid w:val="00717E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472911109">
      <w:bodyDiv w:val="1"/>
      <w:marLeft w:val="0"/>
      <w:marRight w:val="0"/>
      <w:marTop w:val="0"/>
      <w:marBottom w:val="0"/>
      <w:divBdr>
        <w:top w:val="none" w:sz="0" w:space="0" w:color="auto"/>
        <w:left w:val="none" w:sz="0" w:space="0" w:color="auto"/>
        <w:bottom w:val="none" w:sz="0" w:space="0" w:color="auto"/>
        <w:right w:val="none" w:sz="0" w:space="0" w:color="auto"/>
      </w:divBdr>
      <w:divsChild>
        <w:div w:id="1524126272">
          <w:marLeft w:val="0"/>
          <w:marRight w:val="0"/>
          <w:marTop w:val="0"/>
          <w:marBottom w:val="0"/>
          <w:divBdr>
            <w:top w:val="none" w:sz="0" w:space="0" w:color="auto"/>
            <w:left w:val="none" w:sz="0" w:space="0" w:color="auto"/>
            <w:bottom w:val="none" w:sz="0" w:space="0" w:color="auto"/>
            <w:right w:val="none" w:sz="0" w:space="0" w:color="auto"/>
          </w:divBdr>
        </w:div>
        <w:div w:id="269896044">
          <w:marLeft w:val="0"/>
          <w:marRight w:val="0"/>
          <w:marTop w:val="0"/>
          <w:marBottom w:val="0"/>
          <w:divBdr>
            <w:top w:val="none" w:sz="0" w:space="0" w:color="auto"/>
            <w:left w:val="none" w:sz="0" w:space="0" w:color="auto"/>
            <w:bottom w:val="none" w:sz="0" w:space="0" w:color="auto"/>
            <w:right w:val="none" w:sz="0" w:space="0" w:color="auto"/>
          </w:divBdr>
        </w:div>
        <w:div w:id="1487625887">
          <w:marLeft w:val="0"/>
          <w:marRight w:val="0"/>
          <w:marTop w:val="0"/>
          <w:marBottom w:val="0"/>
          <w:divBdr>
            <w:top w:val="none" w:sz="0" w:space="0" w:color="auto"/>
            <w:left w:val="none" w:sz="0" w:space="0" w:color="auto"/>
            <w:bottom w:val="none" w:sz="0" w:space="0" w:color="auto"/>
            <w:right w:val="none" w:sz="0" w:space="0" w:color="auto"/>
          </w:divBdr>
        </w:div>
      </w:divsChild>
    </w:div>
    <w:div w:id="916286194">
      <w:bodyDiv w:val="1"/>
      <w:marLeft w:val="0"/>
      <w:marRight w:val="0"/>
      <w:marTop w:val="0"/>
      <w:marBottom w:val="0"/>
      <w:divBdr>
        <w:top w:val="none" w:sz="0" w:space="0" w:color="auto"/>
        <w:left w:val="none" w:sz="0" w:space="0" w:color="auto"/>
        <w:bottom w:val="none" w:sz="0" w:space="0" w:color="auto"/>
        <w:right w:val="none" w:sz="0" w:space="0" w:color="auto"/>
      </w:divBdr>
    </w:div>
    <w:div w:id="981423733">
      <w:bodyDiv w:val="1"/>
      <w:marLeft w:val="0"/>
      <w:marRight w:val="0"/>
      <w:marTop w:val="0"/>
      <w:marBottom w:val="0"/>
      <w:divBdr>
        <w:top w:val="none" w:sz="0" w:space="0" w:color="auto"/>
        <w:left w:val="none" w:sz="0" w:space="0" w:color="auto"/>
        <w:bottom w:val="none" w:sz="0" w:space="0" w:color="auto"/>
        <w:right w:val="none" w:sz="0" w:space="0" w:color="auto"/>
      </w:divBdr>
    </w:div>
    <w:div w:id="1387413954">
      <w:bodyDiv w:val="1"/>
      <w:marLeft w:val="0"/>
      <w:marRight w:val="0"/>
      <w:marTop w:val="0"/>
      <w:marBottom w:val="0"/>
      <w:divBdr>
        <w:top w:val="none" w:sz="0" w:space="0" w:color="auto"/>
        <w:left w:val="none" w:sz="0" w:space="0" w:color="auto"/>
        <w:bottom w:val="none" w:sz="0" w:space="0" w:color="auto"/>
        <w:right w:val="none" w:sz="0" w:space="0" w:color="auto"/>
      </w:divBdr>
      <w:divsChild>
        <w:div w:id="606932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4017">
              <w:marLeft w:val="0"/>
              <w:marRight w:val="0"/>
              <w:marTop w:val="0"/>
              <w:marBottom w:val="0"/>
              <w:divBdr>
                <w:top w:val="none" w:sz="0" w:space="0" w:color="auto"/>
                <w:left w:val="none" w:sz="0" w:space="0" w:color="auto"/>
                <w:bottom w:val="none" w:sz="0" w:space="0" w:color="auto"/>
                <w:right w:val="none" w:sz="0" w:space="0" w:color="auto"/>
              </w:divBdr>
              <w:divsChild>
                <w:div w:id="1908684070">
                  <w:marLeft w:val="0"/>
                  <w:marRight w:val="0"/>
                  <w:marTop w:val="0"/>
                  <w:marBottom w:val="0"/>
                  <w:divBdr>
                    <w:top w:val="none" w:sz="0" w:space="0" w:color="auto"/>
                    <w:left w:val="none" w:sz="0" w:space="0" w:color="auto"/>
                    <w:bottom w:val="none" w:sz="0" w:space="0" w:color="auto"/>
                    <w:right w:val="none" w:sz="0" w:space="0" w:color="auto"/>
                  </w:divBdr>
                  <w:divsChild>
                    <w:div w:id="2112821686">
                      <w:marLeft w:val="0"/>
                      <w:marRight w:val="0"/>
                      <w:marTop w:val="0"/>
                      <w:marBottom w:val="0"/>
                      <w:divBdr>
                        <w:top w:val="none" w:sz="0" w:space="0" w:color="auto"/>
                        <w:left w:val="none" w:sz="0" w:space="0" w:color="auto"/>
                        <w:bottom w:val="none" w:sz="0" w:space="0" w:color="auto"/>
                        <w:right w:val="none" w:sz="0" w:space="0" w:color="auto"/>
                      </w:divBdr>
                      <w:divsChild>
                        <w:div w:id="1099914597">
                          <w:marLeft w:val="0"/>
                          <w:marRight w:val="0"/>
                          <w:marTop w:val="0"/>
                          <w:marBottom w:val="0"/>
                          <w:divBdr>
                            <w:top w:val="none" w:sz="0" w:space="0" w:color="auto"/>
                            <w:left w:val="none" w:sz="0" w:space="0" w:color="auto"/>
                            <w:bottom w:val="none" w:sz="0" w:space="0" w:color="auto"/>
                            <w:right w:val="none" w:sz="0" w:space="0" w:color="auto"/>
                          </w:divBdr>
                          <w:divsChild>
                            <w:div w:id="827943199">
                              <w:marLeft w:val="0"/>
                              <w:marRight w:val="0"/>
                              <w:marTop w:val="0"/>
                              <w:marBottom w:val="0"/>
                              <w:divBdr>
                                <w:top w:val="none" w:sz="0" w:space="0" w:color="auto"/>
                                <w:left w:val="none" w:sz="0" w:space="0" w:color="auto"/>
                                <w:bottom w:val="none" w:sz="0" w:space="0" w:color="auto"/>
                                <w:right w:val="none" w:sz="0" w:space="0" w:color="auto"/>
                              </w:divBdr>
                            </w:div>
                            <w:div w:id="1821387647">
                              <w:marLeft w:val="0"/>
                              <w:marRight w:val="0"/>
                              <w:marTop w:val="0"/>
                              <w:marBottom w:val="0"/>
                              <w:divBdr>
                                <w:top w:val="none" w:sz="0" w:space="0" w:color="auto"/>
                                <w:left w:val="none" w:sz="0" w:space="0" w:color="auto"/>
                                <w:bottom w:val="none" w:sz="0" w:space="0" w:color="auto"/>
                                <w:right w:val="none" w:sz="0" w:space="0" w:color="auto"/>
                              </w:divBdr>
                            </w:div>
                            <w:div w:id="72764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549388">
      <w:bodyDiv w:val="1"/>
      <w:marLeft w:val="0"/>
      <w:marRight w:val="0"/>
      <w:marTop w:val="0"/>
      <w:marBottom w:val="0"/>
      <w:divBdr>
        <w:top w:val="none" w:sz="0" w:space="0" w:color="auto"/>
        <w:left w:val="none" w:sz="0" w:space="0" w:color="auto"/>
        <w:bottom w:val="none" w:sz="0" w:space="0" w:color="auto"/>
        <w:right w:val="none" w:sz="0" w:space="0" w:color="auto"/>
      </w:divBdr>
    </w:div>
    <w:div w:id="2078358609">
      <w:bodyDiv w:val="1"/>
      <w:marLeft w:val="0"/>
      <w:marRight w:val="0"/>
      <w:marTop w:val="0"/>
      <w:marBottom w:val="0"/>
      <w:divBdr>
        <w:top w:val="none" w:sz="0" w:space="0" w:color="auto"/>
        <w:left w:val="none" w:sz="0" w:space="0" w:color="auto"/>
        <w:bottom w:val="none" w:sz="0" w:space="0" w:color="auto"/>
        <w:right w:val="none" w:sz="0" w:space="0" w:color="auto"/>
      </w:divBdr>
      <w:divsChild>
        <w:div w:id="1197549945">
          <w:marLeft w:val="0"/>
          <w:marRight w:val="0"/>
          <w:marTop w:val="0"/>
          <w:marBottom w:val="0"/>
          <w:divBdr>
            <w:top w:val="none" w:sz="0" w:space="0" w:color="auto"/>
            <w:left w:val="none" w:sz="0" w:space="0" w:color="auto"/>
            <w:bottom w:val="none" w:sz="0" w:space="0" w:color="auto"/>
            <w:right w:val="none" w:sz="0" w:space="0" w:color="auto"/>
          </w:divBdr>
        </w:div>
        <w:div w:id="182524251">
          <w:marLeft w:val="0"/>
          <w:marRight w:val="0"/>
          <w:marTop w:val="0"/>
          <w:marBottom w:val="0"/>
          <w:divBdr>
            <w:top w:val="none" w:sz="0" w:space="0" w:color="auto"/>
            <w:left w:val="none" w:sz="0" w:space="0" w:color="auto"/>
            <w:bottom w:val="none" w:sz="0" w:space="0" w:color="auto"/>
            <w:right w:val="none" w:sz="0" w:space="0" w:color="auto"/>
          </w:divBdr>
        </w:div>
        <w:div w:id="886601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p.IAPTeamManagers@nh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bnssg.my.faculty.ai/login?next=%2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1622</Words>
  <Characters>8663</Characters>
  <Application>Microsoft Office Word</Application>
  <DocSecurity>0</DocSecurity>
  <Lines>376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Jaymee Brady</cp:lastModifiedBy>
  <cp:revision>4</cp:revision>
  <cp:lastPrinted>2022-12-30T14:41:00Z</cp:lastPrinted>
  <dcterms:created xsi:type="dcterms:W3CDTF">2024-11-25T15:49:00Z</dcterms:created>
  <dcterms:modified xsi:type="dcterms:W3CDTF">2024-12-05T15:31:00Z</dcterms:modified>
</cp:coreProperties>
</file>