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35C610C7" w:rsidR="00426F5A" w:rsidRDefault="00426F5A" w:rsidP="00426F5A">
      <w:pPr>
        <w:rPr>
          <w:color w:val="007777" w:themeColor="accent1"/>
          <w:sz w:val="40"/>
          <w:szCs w:val="40"/>
        </w:rPr>
      </w:pPr>
    </w:p>
    <w:p w14:paraId="0A7E850D" w14:textId="32C306A2" w:rsidR="00F52275" w:rsidRDefault="00F52275" w:rsidP="00426F5A">
      <w:pPr>
        <w:rPr>
          <w:color w:val="007777" w:themeColor="accent1"/>
          <w:sz w:val="40"/>
          <w:szCs w:val="40"/>
        </w:rPr>
      </w:pPr>
    </w:p>
    <w:p w14:paraId="7EE2568E" w14:textId="77777777" w:rsidR="00F52275" w:rsidRPr="00662170" w:rsidRDefault="00F52275" w:rsidP="00426F5A">
      <w:pPr>
        <w:rPr>
          <w:color w:val="007777" w:themeColor="accent1"/>
          <w:sz w:val="40"/>
          <w:szCs w:val="40"/>
        </w:rPr>
      </w:pPr>
    </w:p>
    <w:p w14:paraId="5A1824AD" w14:textId="1CCF96FA" w:rsidR="00426F5A" w:rsidRDefault="00C2078B" w:rsidP="00F52275">
      <w:pPr>
        <w:jc w:val="center"/>
        <w:rPr>
          <w:lang w:val="en-US" w:bidi="en-US"/>
        </w:rPr>
      </w:pPr>
      <w:r>
        <w:rPr>
          <w:noProof/>
        </w:rPr>
        <w:drawing>
          <wp:inline distT="0" distB="0" distL="0" distR="0" wp14:anchorId="519758F3" wp14:editId="1B8A1EE2">
            <wp:extent cx="38100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171575"/>
                    </a:xfrm>
                    <a:prstGeom prst="rect">
                      <a:avLst/>
                    </a:prstGeom>
                    <a:noFill/>
                    <a:ln>
                      <a:noFill/>
                    </a:ln>
                  </pic:spPr>
                </pic:pic>
              </a:graphicData>
            </a:graphic>
          </wp:inline>
        </w:drawing>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1AA942EF" w14:textId="1C40D589" w:rsidR="003B7015" w:rsidRDefault="00F956A5" w:rsidP="001354CD">
      <w:pPr>
        <w:pStyle w:val="Heading1"/>
      </w:pPr>
      <w:r>
        <w:t>Managing failed PEMS</w:t>
      </w: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25B294A3" w14:textId="77777777" w:rsidR="00426F5A" w:rsidRDefault="00426F5A" w:rsidP="00426F5A">
      <w:pPr>
        <w:rPr>
          <w:lang w:val="en-US" w:bidi="en-US"/>
        </w:rPr>
      </w:pPr>
    </w:p>
    <w:p w14:paraId="4EFCF0E7" w14:textId="77777777" w:rsidR="00426F5A" w:rsidRDefault="00426F5A" w:rsidP="00426F5A">
      <w:pPr>
        <w:rPr>
          <w:lang w:val="en-US" w:bidi="en-US"/>
        </w:rPr>
      </w:pPr>
    </w:p>
    <w:p w14:paraId="58B2B6E4"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2134E08C" w:rsidR="003B7015" w:rsidRPr="003B7015" w:rsidRDefault="00673E79" w:rsidP="003B7015">
            <w:pPr>
              <w:rPr>
                <w:lang w:val="en-US" w:bidi="en-US"/>
              </w:rPr>
            </w:pPr>
            <w:r>
              <w:rPr>
                <w:sz w:val="24"/>
              </w:rPr>
              <w:t>V1</w:t>
            </w:r>
            <w:r w:rsidR="003718A0">
              <w:rPr>
                <w:sz w:val="24"/>
              </w:rPr>
              <w:t>.1</w:t>
            </w:r>
          </w:p>
        </w:tc>
        <w:tc>
          <w:tcPr>
            <w:tcW w:w="4536" w:type="dxa"/>
            <w:shd w:val="clear" w:color="auto" w:fill="F2F2F2" w:themeFill="background1" w:themeFillShade="F2"/>
            <w:vAlign w:val="center"/>
          </w:tcPr>
          <w:p w14:paraId="6FBB40C9" w14:textId="7F27B684" w:rsidR="003B7015" w:rsidRPr="003B7015" w:rsidRDefault="001354CD" w:rsidP="003B7015">
            <w:pPr>
              <w:rPr>
                <w:sz w:val="24"/>
              </w:rPr>
            </w:pPr>
            <w:r>
              <w:rPr>
                <w:sz w:val="24"/>
              </w:rPr>
              <w:t>Lucy Grinnell</w:t>
            </w:r>
          </w:p>
        </w:tc>
        <w:tc>
          <w:tcPr>
            <w:tcW w:w="2547" w:type="dxa"/>
            <w:shd w:val="clear" w:color="auto" w:fill="F2F2F2" w:themeFill="background1" w:themeFillShade="F2"/>
            <w:vAlign w:val="center"/>
          </w:tcPr>
          <w:p w14:paraId="7DB14897" w14:textId="45D7D780" w:rsidR="003B7015" w:rsidRPr="003B7015" w:rsidRDefault="001354CD" w:rsidP="003B7015">
            <w:pPr>
              <w:rPr>
                <w:sz w:val="24"/>
              </w:rPr>
            </w:pPr>
            <w:r>
              <w:rPr>
                <w:sz w:val="24"/>
              </w:rPr>
              <w:t>October 2023</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04D6065B" w:rsidR="003B7015" w:rsidRPr="003B7015" w:rsidRDefault="003718A0" w:rsidP="003B7015">
            <w:pPr>
              <w:rPr>
                <w:b/>
                <w:color w:val="FFFFFF" w:themeColor="background1"/>
                <w:sz w:val="24"/>
              </w:rPr>
            </w:pPr>
            <w:r>
              <w:rPr>
                <w:b/>
                <w:color w:val="FFFFFF" w:themeColor="background1"/>
                <w:sz w:val="24"/>
              </w:rPr>
              <w:t>Reviewed by</w:t>
            </w:r>
            <w:r w:rsidR="003B7015" w:rsidRPr="00426F5A">
              <w:rPr>
                <w:b/>
                <w:color w:val="FFFFFF" w:themeColor="background1"/>
                <w:sz w:val="24"/>
              </w:rPr>
              <w:t>:</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32BFB9C5" w:rsidR="003B7015" w:rsidRPr="003B7015" w:rsidRDefault="003718A0" w:rsidP="003B7015">
            <w:pPr>
              <w:rPr>
                <w:lang w:val="en-US" w:bidi="en-US"/>
              </w:rPr>
            </w:pPr>
            <w:r>
              <w:rPr>
                <w:sz w:val="24"/>
              </w:rPr>
              <w:t>31</w:t>
            </w:r>
            <w:r w:rsidR="00673E79">
              <w:rPr>
                <w:sz w:val="24"/>
              </w:rPr>
              <w:t xml:space="preserve"> October 2023</w:t>
            </w:r>
          </w:p>
        </w:tc>
        <w:tc>
          <w:tcPr>
            <w:tcW w:w="4536" w:type="dxa"/>
            <w:shd w:val="clear" w:color="auto" w:fill="F2F2F2" w:themeFill="background1" w:themeFillShade="F2"/>
            <w:vAlign w:val="center"/>
          </w:tcPr>
          <w:p w14:paraId="5A5C985D" w14:textId="125BF7BC" w:rsidR="003B7015" w:rsidRPr="003B7015" w:rsidRDefault="003718A0" w:rsidP="003B7015">
            <w:pPr>
              <w:rPr>
                <w:lang w:val="en-US" w:bidi="en-US"/>
              </w:rPr>
            </w:pPr>
            <w:r>
              <w:rPr>
                <w:lang w:val="en-US" w:bidi="en-US"/>
              </w:rPr>
              <w:t>Katy Taylor</w:t>
            </w:r>
          </w:p>
        </w:tc>
        <w:tc>
          <w:tcPr>
            <w:tcW w:w="2547" w:type="dxa"/>
            <w:shd w:val="clear" w:color="auto" w:fill="F2F2F2" w:themeFill="background1" w:themeFillShade="F2"/>
            <w:vAlign w:val="center"/>
          </w:tcPr>
          <w:p w14:paraId="2D4E1568" w14:textId="258C06A7" w:rsidR="003B7015" w:rsidRPr="003B7015" w:rsidRDefault="00673E79" w:rsidP="003B7015">
            <w:pPr>
              <w:rPr>
                <w:lang w:val="en-US" w:bidi="en-US"/>
              </w:rPr>
            </w:pPr>
            <w:r>
              <w:rPr>
                <w:sz w:val="24"/>
              </w:rPr>
              <w:t>27 October 2024</w:t>
            </w:r>
          </w:p>
        </w:tc>
      </w:tr>
    </w:tbl>
    <w:p w14:paraId="59891BBD" w14:textId="77777777" w:rsidR="00426F5A" w:rsidRDefault="00426F5A" w:rsidP="00426F5A">
      <w:pPr>
        <w:rPr>
          <w:lang w:val="en-US" w:bidi="en-US"/>
        </w:rPr>
      </w:pPr>
    </w:p>
    <w:p w14:paraId="298CA783" w14:textId="77777777" w:rsidR="00205116" w:rsidRDefault="00205116" w:rsidP="00426F5A">
      <w:pPr>
        <w:rPr>
          <w:lang w:val="en-US" w:bidi="en-US"/>
        </w:rPr>
      </w:pPr>
    </w:p>
    <w:p w14:paraId="1314D5CC" w14:textId="77777777" w:rsidR="00205116" w:rsidRDefault="00205116" w:rsidP="00426F5A">
      <w:pPr>
        <w:rPr>
          <w:lang w:val="en-US" w:bidi="en-US"/>
        </w:rPr>
      </w:pPr>
    </w:p>
    <w:p w14:paraId="2F73261F" w14:textId="77777777" w:rsidR="00205116" w:rsidRDefault="00205116" w:rsidP="00426F5A">
      <w:pPr>
        <w:rPr>
          <w:lang w:val="en-US" w:bidi="en-US"/>
        </w:rPr>
      </w:pPr>
    </w:p>
    <w:p w14:paraId="3F4959A6" w14:textId="77777777" w:rsidR="002358A6" w:rsidRPr="00C127BA" w:rsidRDefault="002358A6" w:rsidP="00C2078B">
      <w:pPr>
        <w:pStyle w:val="Heading1"/>
      </w:pPr>
      <w:r w:rsidRPr="00C127BA">
        <w:lastRenderedPageBreak/>
        <w:t>Contents</w:t>
      </w:r>
    </w:p>
    <w:p w14:paraId="7C01034D" w14:textId="77777777" w:rsidR="003B7015" w:rsidRPr="003B7015" w:rsidRDefault="003B7015" w:rsidP="003B7015">
      <w:pPr>
        <w:rPr>
          <w:lang w:val="en-US" w:bidi="en-US"/>
        </w:rPr>
      </w:pPr>
    </w:p>
    <w:p w14:paraId="0A6213A1" w14:textId="63D80490" w:rsidR="000C1887" w:rsidRDefault="006916B2">
      <w:pPr>
        <w:pStyle w:val="TOC1"/>
        <w:rPr>
          <w:rFonts w:eastAsiaTheme="minorEastAsia" w:cstheme="minorBidi"/>
          <w:b w:val="0"/>
          <w:bCs w:val="0"/>
          <w:kern w:val="2"/>
          <w:sz w:val="22"/>
          <w:szCs w:val="22"/>
          <w:lang w:eastAsia="en-GB"/>
          <w14:ligatures w14:val="standardContextual"/>
        </w:rPr>
      </w:pPr>
      <w:r>
        <w:rPr>
          <w:rFonts w:cs="Arial"/>
          <w:i/>
          <w:iCs/>
          <w:color w:val="595959"/>
          <w:sz w:val="28"/>
          <w:szCs w:val="28"/>
        </w:rPr>
        <w:fldChar w:fldCharType="begin"/>
      </w:r>
      <w:r>
        <w:rPr>
          <w:rFonts w:cs="Arial"/>
          <w:i/>
          <w:iCs/>
          <w:color w:val="595959"/>
          <w:sz w:val="28"/>
          <w:szCs w:val="28"/>
        </w:rPr>
        <w:instrText xml:space="preserve"> TOC \h \z \u \t "Heading 2,1" </w:instrText>
      </w:r>
      <w:r>
        <w:rPr>
          <w:rFonts w:cs="Arial"/>
          <w:i/>
          <w:iCs/>
          <w:color w:val="595959"/>
          <w:sz w:val="28"/>
          <w:szCs w:val="28"/>
        </w:rPr>
        <w:fldChar w:fldCharType="separate"/>
      </w:r>
      <w:hyperlink w:anchor="_Toc149651957" w:history="1">
        <w:r w:rsidR="000C1887" w:rsidRPr="00214B0D">
          <w:rPr>
            <w:rStyle w:val="Hyperlink"/>
          </w:rPr>
          <w:t>Purpose</w:t>
        </w:r>
        <w:r w:rsidR="000C1887">
          <w:rPr>
            <w:webHidden/>
          </w:rPr>
          <w:tab/>
        </w:r>
        <w:r w:rsidR="000C1887">
          <w:rPr>
            <w:webHidden/>
          </w:rPr>
          <w:fldChar w:fldCharType="begin"/>
        </w:r>
        <w:r w:rsidR="000C1887">
          <w:rPr>
            <w:webHidden/>
          </w:rPr>
          <w:instrText xml:space="preserve"> PAGEREF _Toc149651957 \h </w:instrText>
        </w:r>
        <w:r w:rsidR="000C1887">
          <w:rPr>
            <w:webHidden/>
          </w:rPr>
        </w:r>
        <w:r w:rsidR="000C1887">
          <w:rPr>
            <w:webHidden/>
          </w:rPr>
          <w:fldChar w:fldCharType="separate"/>
        </w:r>
        <w:r w:rsidR="000C1887">
          <w:rPr>
            <w:webHidden/>
          </w:rPr>
          <w:t>3</w:t>
        </w:r>
        <w:r w:rsidR="000C1887">
          <w:rPr>
            <w:webHidden/>
          </w:rPr>
          <w:fldChar w:fldCharType="end"/>
        </w:r>
      </w:hyperlink>
    </w:p>
    <w:p w14:paraId="6F97CC1F" w14:textId="4BF1B0B8" w:rsidR="000C1887" w:rsidRDefault="000C1887">
      <w:pPr>
        <w:pStyle w:val="TOC1"/>
        <w:rPr>
          <w:rFonts w:eastAsiaTheme="minorEastAsia" w:cstheme="minorBidi"/>
          <w:b w:val="0"/>
          <w:bCs w:val="0"/>
          <w:kern w:val="2"/>
          <w:sz w:val="22"/>
          <w:szCs w:val="22"/>
          <w:lang w:eastAsia="en-GB"/>
          <w14:ligatures w14:val="standardContextual"/>
        </w:rPr>
      </w:pPr>
      <w:hyperlink w:anchor="_Toc149651958" w:history="1">
        <w:r w:rsidRPr="00214B0D">
          <w:rPr>
            <w:rStyle w:val="Hyperlink"/>
          </w:rPr>
          <w:t>Retrieval and Management of Failed Messages</w:t>
        </w:r>
        <w:r>
          <w:rPr>
            <w:webHidden/>
          </w:rPr>
          <w:tab/>
        </w:r>
        <w:r>
          <w:rPr>
            <w:webHidden/>
          </w:rPr>
          <w:fldChar w:fldCharType="begin"/>
        </w:r>
        <w:r>
          <w:rPr>
            <w:webHidden/>
          </w:rPr>
          <w:instrText xml:space="preserve"> PAGEREF _Toc149651958 \h </w:instrText>
        </w:r>
        <w:r>
          <w:rPr>
            <w:webHidden/>
          </w:rPr>
        </w:r>
        <w:r>
          <w:rPr>
            <w:webHidden/>
          </w:rPr>
          <w:fldChar w:fldCharType="separate"/>
        </w:r>
        <w:r>
          <w:rPr>
            <w:webHidden/>
          </w:rPr>
          <w:t>3</w:t>
        </w:r>
        <w:r>
          <w:rPr>
            <w:webHidden/>
          </w:rPr>
          <w:fldChar w:fldCharType="end"/>
        </w:r>
      </w:hyperlink>
    </w:p>
    <w:p w14:paraId="2D7EB54A" w14:textId="6B7E5216" w:rsidR="000C1887" w:rsidRDefault="000C1887">
      <w:pPr>
        <w:pStyle w:val="TOC1"/>
        <w:rPr>
          <w:rFonts w:eastAsiaTheme="minorEastAsia" w:cstheme="minorBidi"/>
          <w:b w:val="0"/>
          <w:bCs w:val="0"/>
          <w:kern w:val="2"/>
          <w:sz w:val="22"/>
          <w:szCs w:val="22"/>
          <w:lang w:eastAsia="en-GB"/>
          <w14:ligatures w14:val="standardContextual"/>
        </w:rPr>
      </w:pPr>
      <w:hyperlink w:anchor="_Toc149651959" w:history="1">
        <w:r w:rsidRPr="00214B0D">
          <w:rPr>
            <w:rStyle w:val="Hyperlink"/>
          </w:rPr>
          <w:t>Appendix one – Reissuing failed PEMS</w:t>
        </w:r>
        <w:r>
          <w:rPr>
            <w:webHidden/>
          </w:rPr>
          <w:tab/>
        </w:r>
        <w:r>
          <w:rPr>
            <w:webHidden/>
          </w:rPr>
          <w:fldChar w:fldCharType="begin"/>
        </w:r>
        <w:r>
          <w:rPr>
            <w:webHidden/>
          </w:rPr>
          <w:instrText xml:space="preserve"> PAGEREF _Toc149651959 \h </w:instrText>
        </w:r>
        <w:r>
          <w:rPr>
            <w:webHidden/>
          </w:rPr>
        </w:r>
        <w:r>
          <w:rPr>
            <w:webHidden/>
          </w:rPr>
          <w:fldChar w:fldCharType="separate"/>
        </w:r>
        <w:r>
          <w:rPr>
            <w:webHidden/>
          </w:rPr>
          <w:t>6</w:t>
        </w:r>
        <w:r>
          <w:rPr>
            <w:webHidden/>
          </w:rPr>
          <w:fldChar w:fldCharType="end"/>
        </w:r>
      </w:hyperlink>
    </w:p>
    <w:p w14:paraId="70FDA907" w14:textId="4791C722" w:rsidR="000C1887" w:rsidRDefault="000C1887">
      <w:pPr>
        <w:pStyle w:val="TOC1"/>
        <w:rPr>
          <w:rFonts w:eastAsiaTheme="minorEastAsia" w:cstheme="minorBidi"/>
          <w:b w:val="0"/>
          <w:bCs w:val="0"/>
          <w:kern w:val="2"/>
          <w:sz w:val="22"/>
          <w:szCs w:val="22"/>
          <w:lang w:eastAsia="en-GB"/>
          <w14:ligatures w14:val="standardContextual"/>
        </w:rPr>
      </w:pPr>
      <w:hyperlink w:anchor="_Toc149651960" w:history="1">
        <w:r w:rsidRPr="00214B0D">
          <w:rPr>
            <w:rStyle w:val="Hyperlink"/>
          </w:rPr>
          <w:t>Appendix two – Summary Care Record</w:t>
        </w:r>
        <w:r>
          <w:rPr>
            <w:webHidden/>
          </w:rPr>
          <w:tab/>
        </w:r>
        <w:r>
          <w:rPr>
            <w:webHidden/>
          </w:rPr>
          <w:fldChar w:fldCharType="begin"/>
        </w:r>
        <w:r>
          <w:rPr>
            <w:webHidden/>
          </w:rPr>
          <w:instrText xml:space="preserve"> PAGEREF _Toc149651960 \h </w:instrText>
        </w:r>
        <w:r>
          <w:rPr>
            <w:webHidden/>
          </w:rPr>
        </w:r>
        <w:r>
          <w:rPr>
            <w:webHidden/>
          </w:rPr>
          <w:fldChar w:fldCharType="separate"/>
        </w:r>
        <w:r>
          <w:rPr>
            <w:webHidden/>
          </w:rPr>
          <w:t>7</w:t>
        </w:r>
        <w:r>
          <w:rPr>
            <w:webHidden/>
          </w:rPr>
          <w:fldChar w:fldCharType="end"/>
        </w:r>
      </w:hyperlink>
    </w:p>
    <w:p w14:paraId="4E4A66E1" w14:textId="0D8D3762" w:rsidR="000C1887" w:rsidRDefault="000C1887">
      <w:pPr>
        <w:pStyle w:val="TOC1"/>
        <w:rPr>
          <w:rFonts w:eastAsiaTheme="minorEastAsia" w:cstheme="minorBidi"/>
          <w:b w:val="0"/>
          <w:bCs w:val="0"/>
          <w:kern w:val="2"/>
          <w:sz w:val="22"/>
          <w:szCs w:val="22"/>
          <w:lang w:eastAsia="en-GB"/>
          <w14:ligatures w14:val="standardContextual"/>
        </w:rPr>
      </w:pPr>
      <w:hyperlink w:anchor="_Toc149651961" w:history="1">
        <w:r w:rsidRPr="00214B0D">
          <w:rPr>
            <w:rStyle w:val="Hyperlink"/>
          </w:rPr>
          <w:t>Appendix three – email template</w:t>
        </w:r>
        <w:r>
          <w:rPr>
            <w:webHidden/>
          </w:rPr>
          <w:tab/>
        </w:r>
        <w:r>
          <w:rPr>
            <w:webHidden/>
          </w:rPr>
          <w:fldChar w:fldCharType="begin"/>
        </w:r>
        <w:r>
          <w:rPr>
            <w:webHidden/>
          </w:rPr>
          <w:instrText xml:space="preserve"> PAGEREF _Toc149651961 \h </w:instrText>
        </w:r>
        <w:r>
          <w:rPr>
            <w:webHidden/>
          </w:rPr>
        </w:r>
        <w:r>
          <w:rPr>
            <w:webHidden/>
          </w:rPr>
          <w:fldChar w:fldCharType="separate"/>
        </w:r>
        <w:r>
          <w:rPr>
            <w:webHidden/>
          </w:rPr>
          <w:t>8</w:t>
        </w:r>
        <w:r>
          <w:rPr>
            <w:webHidden/>
          </w:rPr>
          <w:fldChar w:fldCharType="end"/>
        </w:r>
      </w:hyperlink>
    </w:p>
    <w:p w14:paraId="475FFF73" w14:textId="1759B0F7" w:rsidR="00426F5A" w:rsidRDefault="006916B2" w:rsidP="00426F5A">
      <w:pPr>
        <w:rPr>
          <w:rFonts w:cs="Arial"/>
          <w:color w:val="595959"/>
          <w:sz w:val="28"/>
          <w:szCs w:val="28"/>
        </w:rPr>
      </w:pPr>
      <w:r>
        <w:rPr>
          <w:rFonts w:asciiTheme="minorHAnsi" w:hAnsiTheme="minorHAnsi" w:cs="Arial"/>
          <w:b/>
          <w:bCs/>
          <w:i/>
          <w:iCs/>
          <w:color w:val="595959"/>
          <w:sz w:val="28"/>
          <w:szCs w:val="28"/>
        </w:rPr>
        <w:fldChar w:fldCharType="end"/>
      </w:r>
      <w:r w:rsidR="00426F5A">
        <w:rPr>
          <w:rFonts w:cs="Arial"/>
          <w:color w:val="595959"/>
          <w:sz w:val="28"/>
          <w:szCs w:val="28"/>
        </w:rPr>
        <w:br w:type="page"/>
      </w:r>
    </w:p>
    <w:p w14:paraId="320A5319" w14:textId="232AB3F7" w:rsidR="001354CD" w:rsidRPr="00F80E44" w:rsidRDefault="001354CD" w:rsidP="001354CD">
      <w:pPr>
        <w:pStyle w:val="Heading2"/>
      </w:pPr>
      <w:bookmarkStart w:id="0" w:name="_Toc149651957"/>
      <w:r>
        <w:lastRenderedPageBreak/>
        <w:t>Purpose</w:t>
      </w:r>
      <w:bookmarkEnd w:id="0"/>
    </w:p>
    <w:p w14:paraId="056AEAA7" w14:textId="29FFEAB6" w:rsidR="0058554B" w:rsidRDefault="001354CD" w:rsidP="00FF6E3C">
      <w:pPr>
        <w:rPr>
          <w:rFonts w:cs="Arial"/>
        </w:rPr>
      </w:pPr>
      <w:r>
        <w:rPr>
          <w:rFonts w:cs="Arial"/>
        </w:rPr>
        <w:t xml:space="preserve">The purpose of the </w:t>
      </w:r>
      <w:proofErr w:type="spellStart"/>
      <w:r>
        <w:rPr>
          <w:rFonts w:cs="Arial"/>
        </w:rPr>
        <w:t>SoP</w:t>
      </w:r>
      <w:proofErr w:type="spellEnd"/>
      <w:r>
        <w:rPr>
          <w:rFonts w:cs="Arial"/>
        </w:rPr>
        <w:t xml:space="preserve"> is to describe the process </w:t>
      </w:r>
      <w:r w:rsidR="00675CD0">
        <w:rPr>
          <w:rFonts w:cs="Arial"/>
        </w:rPr>
        <w:t xml:space="preserve">for </w:t>
      </w:r>
      <w:r w:rsidR="00F956A5">
        <w:rPr>
          <w:rFonts w:cs="Arial"/>
        </w:rPr>
        <w:t xml:space="preserve">managing failed Post Event Messages </w:t>
      </w:r>
      <w:r w:rsidR="00205116">
        <w:rPr>
          <w:rFonts w:cs="Arial"/>
        </w:rPr>
        <w:t>from Adastra.</w:t>
      </w:r>
    </w:p>
    <w:p w14:paraId="094DC85C" w14:textId="77777777" w:rsidR="00205116" w:rsidRDefault="00205116" w:rsidP="00205116">
      <w:pPr>
        <w:pStyle w:val="Heading2"/>
      </w:pPr>
      <w:bookmarkStart w:id="1" w:name="_Toc136860391"/>
      <w:bookmarkStart w:id="2" w:name="_Toc149651958"/>
      <w:r>
        <w:t>Retrieval and Management of Failed Messages</w:t>
      </w:r>
      <w:bookmarkEnd w:id="1"/>
      <w:bookmarkEnd w:id="2"/>
    </w:p>
    <w:p w14:paraId="080C26C6" w14:textId="77777777" w:rsidR="00205116" w:rsidRPr="00187260" w:rsidRDefault="00205116" w:rsidP="00205116">
      <w:r w:rsidRPr="00187260">
        <w:t xml:space="preserve">Adastra will direct the failed messages to the </w:t>
      </w:r>
      <w:hyperlink r:id="rId9" w:history="1">
        <w:r w:rsidRPr="00187260">
          <w:rPr>
            <w:rStyle w:val="Hyperlink"/>
          </w:rPr>
          <w:t>brisdoc.failedmessages@nhs.net</w:t>
        </w:r>
      </w:hyperlink>
      <w:r w:rsidRPr="00187260">
        <w:t xml:space="preserve"> account.</w:t>
      </w:r>
    </w:p>
    <w:p w14:paraId="553839FE" w14:textId="77777777" w:rsidR="00205116" w:rsidRPr="00187260" w:rsidRDefault="00205116" w:rsidP="00205116">
      <w:pPr>
        <w:rPr>
          <w:rFonts w:cs="Arial"/>
        </w:rPr>
      </w:pPr>
      <w:r w:rsidRPr="00187260">
        <w:rPr>
          <w:rFonts w:cs="Arial"/>
        </w:rPr>
        <w:t>This may be accessed from any site with a N3 connection.</w:t>
      </w:r>
    </w:p>
    <w:p w14:paraId="6915AAB9" w14:textId="77777777" w:rsidR="00205116" w:rsidRPr="00187260" w:rsidRDefault="00205116" w:rsidP="00205116">
      <w:pPr>
        <w:rPr>
          <w:rFonts w:cs="Arial"/>
        </w:rPr>
      </w:pPr>
      <w:r w:rsidRPr="00187260">
        <w:rPr>
          <w:rFonts w:cs="Arial"/>
        </w:rPr>
        <w:t>The failed message will be an email with the Case Report Attachment.</w:t>
      </w:r>
    </w:p>
    <w:p w14:paraId="7F437928" w14:textId="77777777" w:rsidR="00205116" w:rsidRPr="00187260" w:rsidRDefault="00205116" w:rsidP="00205116">
      <w:pPr>
        <w:rPr>
          <w:rFonts w:cs="Arial"/>
          <w:color w:val="000000"/>
        </w:rPr>
      </w:pPr>
      <w:r w:rsidRPr="00187260">
        <w:rPr>
          <w:rFonts w:cs="Arial"/>
          <w:color w:val="000000"/>
        </w:rPr>
        <w:t>To process the failed message, follow the steps below.</w:t>
      </w:r>
    </w:p>
    <w:p w14:paraId="5A8C00B2" w14:textId="77777777" w:rsidR="00205116" w:rsidRPr="00187260" w:rsidRDefault="00205116" w:rsidP="00205116">
      <w:pPr>
        <w:pStyle w:val="Heading3"/>
        <w:rPr>
          <w:rFonts w:eastAsia="Times New Roman"/>
        </w:rPr>
      </w:pPr>
      <w:bookmarkStart w:id="3" w:name="_Toc377981491"/>
      <w:r>
        <w:rPr>
          <w:rFonts w:eastAsia="Times New Roman"/>
        </w:rPr>
        <w:t>Setting email and Adastra Access</w:t>
      </w:r>
      <w:bookmarkEnd w:id="3"/>
    </w:p>
    <w:p w14:paraId="48038E98" w14:textId="77777777" w:rsidR="00205116" w:rsidRPr="0062452C" w:rsidRDefault="00205116" w:rsidP="00205116">
      <w:pPr>
        <w:rPr>
          <w:rFonts w:cs="Arial"/>
          <w:color w:val="000000"/>
        </w:rPr>
      </w:pPr>
      <w:r w:rsidRPr="0062452C">
        <w:rPr>
          <w:rFonts w:cs="Arial"/>
          <w:color w:val="000000"/>
        </w:rPr>
        <w:t>1) Log into the email account above.</w:t>
      </w:r>
    </w:p>
    <w:p w14:paraId="4B824691" w14:textId="77777777" w:rsidR="00205116" w:rsidRPr="0062452C" w:rsidRDefault="00205116" w:rsidP="00205116">
      <w:pPr>
        <w:rPr>
          <w:rFonts w:cs="Arial"/>
          <w:color w:val="000000"/>
        </w:rPr>
      </w:pPr>
      <w:r w:rsidRPr="0062452C">
        <w:rPr>
          <w:rFonts w:cs="Arial"/>
          <w:color w:val="000000"/>
        </w:rPr>
        <w:t>2) Scroll to the bottom to the oldest case and click on case - which then gives the case number.</w:t>
      </w:r>
    </w:p>
    <w:p w14:paraId="5FDA1159" w14:textId="77777777" w:rsidR="00205116" w:rsidRPr="0062452C" w:rsidRDefault="00205116" w:rsidP="00205116">
      <w:pPr>
        <w:rPr>
          <w:rFonts w:cs="Arial"/>
          <w:color w:val="000000"/>
        </w:rPr>
      </w:pPr>
      <w:r w:rsidRPr="0062452C">
        <w:rPr>
          <w:rFonts w:cs="Arial"/>
          <w:color w:val="000000"/>
        </w:rPr>
        <w:t>3) Login into Adastra.</w:t>
      </w:r>
    </w:p>
    <w:p w14:paraId="4BD87A05" w14:textId="77777777" w:rsidR="00205116" w:rsidRPr="0062452C" w:rsidRDefault="00205116" w:rsidP="00205116">
      <w:pPr>
        <w:rPr>
          <w:rFonts w:cs="Arial"/>
          <w:color w:val="000000"/>
        </w:rPr>
      </w:pPr>
      <w:r w:rsidRPr="0062452C">
        <w:rPr>
          <w:rFonts w:cs="Arial"/>
          <w:color w:val="000000"/>
        </w:rPr>
        <w:t>4) Useful ‘Tabs’ to have open to deal with the messages are:</w:t>
      </w:r>
    </w:p>
    <w:p w14:paraId="4ACDE0DE" w14:textId="77777777" w:rsidR="00205116" w:rsidRPr="0062452C" w:rsidRDefault="00205116" w:rsidP="000F7013">
      <w:pPr>
        <w:pStyle w:val="ListParagraph"/>
        <w:numPr>
          <w:ilvl w:val="0"/>
          <w:numId w:val="19"/>
        </w:numPr>
      </w:pPr>
      <w:r w:rsidRPr="0062452C">
        <w:t>Case Search,</w:t>
      </w:r>
    </w:p>
    <w:p w14:paraId="57387053" w14:textId="77777777" w:rsidR="00205116" w:rsidRPr="0062452C" w:rsidRDefault="00205116" w:rsidP="000F7013">
      <w:pPr>
        <w:pStyle w:val="ListParagraph"/>
        <w:numPr>
          <w:ilvl w:val="0"/>
          <w:numId w:val="19"/>
        </w:numPr>
      </w:pPr>
      <w:r w:rsidRPr="0062452C">
        <w:t xml:space="preserve">Case Edit, </w:t>
      </w:r>
    </w:p>
    <w:p w14:paraId="2B3A0B87" w14:textId="77777777" w:rsidR="00205116" w:rsidRPr="0062452C" w:rsidRDefault="00205116" w:rsidP="000F7013">
      <w:pPr>
        <w:pStyle w:val="ListParagraph"/>
        <w:numPr>
          <w:ilvl w:val="0"/>
          <w:numId w:val="19"/>
        </w:numPr>
      </w:pPr>
      <w:r w:rsidRPr="0062452C">
        <w:t xml:space="preserve">Patient Edit, </w:t>
      </w:r>
    </w:p>
    <w:p w14:paraId="6CD8F8AE" w14:textId="77777777" w:rsidR="00205116" w:rsidRPr="0062452C" w:rsidRDefault="00205116" w:rsidP="000F7013">
      <w:pPr>
        <w:pStyle w:val="ListParagraph"/>
        <w:numPr>
          <w:ilvl w:val="0"/>
          <w:numId w:val="19"/>
        </w:numPr>
      </w:pPr>
      <w:r w:rsidRPr="0062452C">
        <w:t>Look-up Patient Details</w:t>
      </w:r>
    </w:p>
    <w:p w14:paraId="5AC925B8" w14:textId="77777777" w:rsidR="00205116" w:rsidRPr="0062452C" w:rsidRDefault="00205116" w:rsidP="00205116">
      <w:pPr>
        <w:rPr>
          <w:rFonts w:cs="Arial"/>
          <w:color w:val="000000"/>
        </w:rPr>
      </w:pPr>
      <w:r w:rsidRPr="0062452C">
        <w:rPr>
          <w:rFonts w:cs="Arial"/>
          <w:color w:val="000000"/>
        </w:rPr>
        <w:t>5) To manage the messages also open up Surgery Messages and Message Re-Issue ‘Tabs’</w:t>
      </w:r>
    </w:p>
    <w:p w14:paraId="71B8DD15" w14:textId="1F70FEC1" w:rsidR="00205116" w:rsidRPr="0062452C" w:rsidRDefault="00205116" w:rsidP="00205116">
      <w:pPr>
        <w:rPr>
          <w:rFonts w:cs="Arial"/>
          <w:color w:val="000000"/>
        </w:rPr>
      </w:pPr>
      <w:r w:rsidRPr="0062452C">
        <w:rPr>
          <w:rFonts w:cs="Arial"/>
          <w:color w:val="000000"/>
        </w:rPr>
        <w:t xml:space="preserve">Note: Each surgery has a different way they receive their PEM messages from us. </w:t>
      </w:r>
      <w:r w:rsidR="006350A3">
        <w:rPr>
          <w:rFonts w:cs="Arial"/>
          <w:color w:val="000000"/>
        </w:rPr>
        <w:t>See appendix one.</w:t>
      </w:r>
    </w:p>
    <w:p w14:paraId="7A027F4C" w14:textId="77777777" w:rsidR="00205116" w:rsidRDefault="00205116" w:rsidP="00205116">
      <w:pPr>
        <w:pStyle w:val="Heading3"/>
      </w:pPr>
      <w:r>
        <w:t>Reviewing a Failed Message</w:t>
      </w:r>
    </w:p>
    <w:p w14:paraId="4CDA8623" w14:textId="77777777" w:rsidR="00205116" w:rsidRPr="0062452C" w:rsidRDefault="00205116" w:rsidP="00205116">
      <w:pPr>
        <w:rPr>
          <w:rFonts w:cs="Arial"/>
          <w:color w:val="000000"/>
        </w:rPr>
      </w:pPr>
      <w:r w:rsidRPr="0062452C">
        <w:rPr>
          <w:rFonts w:cs="Arial"/>
          <w:color w:val="000000"/>
        </w:rPr>
        <w:t>In Case Search, enter the relevant Case Number that needs checking and search. Click the active time to filter the cases so that the most recent cases show at the top in date order, this means that your case should now be at the top of the list. Click into the case to see why this case has landed in the failed message email, there several reasons why this may have happened. </w:t>
      </w:r>
    </w:p>
    <w:p w14:paraId="7658CC8C" w14:textId="77777777" w:rsidR="00205116" w:rsidRPr="0062452C" w:rsidRDefault="00205116" w:rsidP="000F7013">
      <w:pPr>
        <w:pStyle w:val="ListParagraph"/>
        <w:numPr>
          <w:ilvl w:val="0"/>
          <w:numId w:val="20"/>
        </w:numPr>
      </w:pPr>
      <w:r w:rsidRPr="0062452C">
        <w:t xml:space="preserve">The patient is unregistered and has no GP (this should be highlighted in the notes somewhere so that it’s obvious they have no GP) </w:t>
      </w:r>
    </w:p>
    <w:p w14:paraId="57F0DC56" w14:textId="1CA462B0" w:rsidR="00205116" w:rsidRPr="000F7013" w:rsidRDefault="00205116" w:rsidP="000F7013">
      <w:pPr>
        <w:pStyle w:val="ListParagraph"/>
        <w:numPr>
          <w:ilvl w:val="0"/>
          <w:numId w:val="20"/>
        </w:numPr>
      </w:pPr>
      <w:r w:rsidRPr="000F7013">
        <w:t xml:space="preserve">The patient </w:t>
      </w:r>
      <w:r w:rsidR="000F7013" w:rsidRPr="000F7013">
        <w:t>is</w:t>
      </w:r>
      <w:r w:rsidR="000F7013">
        <w:t xml:space="preserve"> ‘o</w:t>
      </w:r>
      <w:r w:rsidRPr="000F7013">
        <w:t>ut of area</w:t>
      </w:r>
      <w:r w:rsidR="000F7013">
        <w:t xml:space="preserve">’ meaning they are registered with a GP </w:t>
      </w:r>
      <w:r w:rsidR="006350A3">
        <w:t>surgery</w:t>
      </w:r>
      <w:r w:rsidR="000F7013">
        <w:t xml:space="preserve"> outside of BNSSG</w:t>
      </w:r>
      <w:r w:rsidRPr="000F7013">
        <w:t xml:space="preserve"> </w:t>
      </w:r>
    </w:p>
    <w:p w14:paraId="4E41ABEE" w14:textId="71AA5EEB" w:rsidR="00205116" w:rsidRPr="0062452C" w:rsidRDefault="000F7013" w:rsidP="000F7013">
      <w:pPr>
        <w:pStyle w:val="ListParagraph"/>
        <w:numPr>
          <w:ilvl w:val="0"/>
          <w:numId w:val="20"/>
        </w:numPr>
      </w:pPr>
      <w:r>
        <w:t>BNSSG</w:t>
      </w:r>
      <w:r w:rsidR="00205116" w:rsidRPr="0062452C">
        <w:t xml:space="preserve"> patients who surgeries have been entered incorrectly by 111 and not corrected</w:t>
      </w:r>
    </w:p>
    <w:p w14:paraId="486D9763" w14:textId="1A9F7078" w:rsidR="00205116" w:rsidRPr="0062452C" w:rsidRDefault="000F7013" w:rsidP="000F7013">
      <w:pPr>
        <w:pStyle w:val="ListParagraph"/>
        <w:numPr>
          <w:ilvl w:val="0"/>
          <w:numId w:val="20"/>
        </w:numPr>
      </w:pPr>
      <w:r>
        <w:t>BNSSG</w:t>
      </w:r>
      <w:r w:rsidR="00205116" w:rsidRPr="0062452C">
        <w:t xml:space="preserve"> patients with a </w:t>
      </w:r>
      <w:proofErr w:type="spellStart"/>
      <w:r w:rsidR="00205116" w:rsidRPr="0062452C">
        <w:t>Brisdoc</w:t>
      </w:r>
      <w:proofErr w:type="spellEnd"/>
      <w:r w:rsidR="00205116" w:rsidRPr="0062452C">
        <w:t xml:space="preserve"> surgery entered but unregistered instead on registered has been ticked</w:t>
      </w:r>
    </w:p>
    <w:p w14:paraId="2F558735" w14:textId="77777777" w:rsidR="00205116" w:rsidRPr="0062452C" w:rsidRDefault="00205116" w:rsidP="000F7013">
      <w:pPr>
        <w:pStyle w:val="ListParagraph"/>
        <w:numPr>
          <w:ilvl w:val="0"/>
          <w:numId w:val="20"/>
        </w:numPr>
      </w:pPr>
      <w:r w:rsidRPr="0062452C">
        <w:t>Overseas patients</w:t>
      </w:r>
    </w:p>
    <w:p w14:paraId="7F30D8B6" w14:textId="77777777" w:rsidR="00205116" w:rsidRPr="0062452C" w:rsidRDefault="00205116" w:rsidP="000F7013">
      <w:pPr>
        <w:ind w:left="714"/>
      </w:pPr>
    </w:p>
    <w:p w14:paraId="0FF6C3DE" w14:textId="77777777" w:rsidR="00205116" w:rsidRPr="0062452C" w:rsidRDefault="00205116" w:rsidP="000F7013">
      <w:pPr>
        <w:pStyle w:val="ListParagraph"/>
        <w:numPr>
          <w:ilvl w:val="0"/>
          <w:numId w:val="20"/>
        </w:numPr>
      </w:pPr>
      <w:r w:rsidRPr="0062452C">
        <w:lastRenderedPageBreak/>
        <w:t xml:space="preserve">System error where our system has failed to send the PEM. The record will look correct and all information added. Open up the case and click into all events and this will show that the message failed. </w:t>
      </w:r>
    </w:p>
    <w:p w14:paraId="08C4D7F8" w14:textId="0726C494" w:rsidR="00205116" w:rsidRPr="0062452C" w:rsidRDefault="00205116" w:rsidP="000F7013">
      <w:pPr>
        <w:pStyle w:val="ListParagraph"/>
        <w:numPr>
          <w:ilvl w:val="0"/>
          <w:numId w:val="20"/>
        </w:numPr>
      </w:pPr>
      <w:r w:rsidRPr="0062452C">
        <w:t>Very young babies who have not been registered to a surgery yet</w:t>
      </w:r>
    </w:p>
    <w:p w14:paraId="23EE3BF6" w14:textId="77777777" w:rsidR="00205116" w:rsidRPr="0062452C" w:rsidRDefault="00205116" w:rsidP="000F7013">
      <w:pPr>
        <w:ind w:left="720"/>
      </w:pPr>
    </w:p>
    <w:p w14:paraId="029A9C1A" w14:textId="77777777" w:rsidR="00205116" w:rsidRPr="0062452C" w:rsidRDefault="00205116" w:rsidP="00205116">
      <w:pPr>
        <w:rPr>
          <w:rFonts w:cs="Arial"/>
          <w:color w:val="000000"/>
        </w:rPr>
      </w:pPr>
      <w:r w:rsidRPr="0062452C">
        <w:rPr>
          <w:rFonts w:cs="Arial"/>
          <w:color w:val="000000"/>
        </w:rPr>
        <w:t xml:space="preserve">By looking at the record you should hopefully be able to see the reason the message has failed. </w:t>
      </w:r>
    </w:p>
    <w:p w14:paraId="00633F28" w14:textId="77777777" w:rsidR="00205116" w:rsidRDefault="00205116" w:rsidP="00205116">
      <w:pPr>
        <w:pStyle w:val="Heading3"/>
      </w:pPr>
      <w:r>
        <w:t xml:space="preserve">Processing a Failed Message </w:t>
      </w:r>
    </w:p>
    <w:p w14:paraId="7A7AA45C" w14:textId="36CE6860" w:rsidR="00205116" w:rsidRDefault="000A51C0" w:rsidP="00205116">
      <w:pPr>
        <w:rPr>
          <w:rFonts w:cs="Arial"/>
          <w:color w:val="000000"/>
        </w:rPr>
      </w:pPr>
      <w:r>
        <w:rPr>
          <w:rFonts w:cs="Arial"/>
          <w:color w:val="000000"/>
        </w:rPr>
        <w:t>If the patient is registered with a BNSSG surgery, check the surgery details are correct and has the correct registration type, then reissue the message to the surgery via Adastra.</w:t>
      </w:r>
      <w:r w:rsidR="00BF04FA">
        <w:rPr>
          <w:rFonts w:cs="Arial"/>
          <w:color w:val="000000"/>
        </w:rPr>
        <w:t xml:space="preserve"> See appendix one.</w:t>
      </w:r>
      <w:r w:rsidR="00805DF7">
        <w:rPr>
          <w:rFonts w:cs="Arial"/>
          <w:color w:val="000000"/>
        </w:rPr>
        <w:t xml:space="preserve">  Please recheck the message queue to check the reissue message has sent.</w:t>
      </w:r>
    </w:p>
    <w:p w14:paraId="10D3BE12" w14:textId="792BD2C2" w:rsidR="0036207E" w:rsidRDefault="0036207E" w:rsidP="00205116">
      <w:pPr>
        <w:rPr>
          <w:rFonts w:cs="Arial"/>
          <w:color w:val="000000"/>
        </w:rPr>
      </w:pPr>
      <w:r>
        <w:rPr>
          <w:rFonts w:cs="Arial"/>
          <w:color w:val="000000"/>
        </w:rPr>
        <w:t>If the surgery is not on the case record</w:t>
      </w:r>
      <w:r w:rsidR="00E11E6B">
        <w:rPr>
          <w:rFonts w:cs="Arial"/>
          <w:color w:val="000000"/>
        </w:rPr>
        <w:t xml:space="preserve"> use </w:t>
      </w:r>
      <w:r w:rsidR="0071449D">
        <w:rPr>
          <w:rFonts w:cs="Arial"/>
          <w:color w:val="000000"/>
        </w:rPr>
        <w:t xml:space="preserve">the summary care record to find the patient and patients GP Surgery.  </w:t>
      </w:r>
      <w:r w:rsidR="000F7013">
        <w:rPr>
          <w:rFonts w:cs="Arial"/>
          <w:color w:val="000000"/>
        </w:rPr>
        <w:t>See appendix two for instructions on accessing the summary care record.</w:t>
      </w:r>
    </w:p>
    <w:p w14:paraId="4360B6A9" w14:textId="0B14BF65" w:rsidR="0071449D" w:rsidRDefault="0071449D" w:rsidP="0071449D">
      <w:pPr>
        <w:rPr>
          <w:rFonts w:cs="Arial"/>
          <w:color w:val="000000"/>
        </w:rPr>
      </w:pPr>
      <w:r>
        <w:rPr>
          <w:rFonts w:cs="Arial"/>
          <w:color w:val="000000"/>
        </w:rPr>
        <w:t>If the patient cannot be found on the summary care record</w:t>
      </w:r>
      <w:r w:rsidR="000C1887">
        <w:rPr>
          <w:rFonts w:cs="Arial"/>
          <w:color w:val="000000"/>
        </w:rPr>
        <w:t xml:space="preserve"> or the practice showing is incorrect</w:t>
      </w:r>
      <w:r>
        <w:rPr>
          <w:rFonts w:cs="Arial"/>
          <w:color w:val="000000"/>
        </w:rPr>
        <w:t xml:space="preserve">, please call the patient to find out which surgery they are with. </w:t>
      </w:r>
    </w:p>
    <w:p w14:paraId="1EF1E204" w14:textId="5D1A0DFB" w:rsidR="004313D9" w:rsidRDefault="0071449D" w:rsidP="0071449D">
      <w:pPr>
        <w:rPr>
          <w:rFonts w:cs="Arial"/>
          <w:color w:val="000000"/>
        </w:rPr>
      </w:pPr>
      <w:r w:rsidRPr="0071449D">
        <w:rPr>
          <w:rFonts w:cs="Arial"/>
          <w:color w:val="000000"/>
        </w:rPr>
        <w:t xml:space="preserve">Once the surgery is confirmed, </w:t>
      </w:r>
      <w:r w:rsidR="00EE4369">
        <w:rPr>
          <w:rFonts w:cs="Arial"/>
          <w:color w:val="000000"/>
        </w:rPr>
        <w:t xml:space="preserve">find the </w:t>
      </w:r>
      <w:r w:rsidRPr="0071449D">
        <w:rPr>
          <w:rFonts w:cs="Arial"/>
          <w:color w:val="000000"/>
        </w:rPr>
        <w:t>surger</w:t>
      </w:r>
      <w:r w:rsidR="00FD6476">
        <w:rPr>
          <w:rFonts w:cs="Arial"/>
          <w:color w:val="000000"/>
        </w:rPr>
        <w:t xml:space="preserve">ies </w:t>
      </w:r>
      <w:r w:rsidR="00BD7202">
        <w:rPr>
          <w:rFonts w:cs="Arial"/>
          <w:color w:val="000000"/>
        </w:rPr>
        <w:t>NHS</w:t>
      </w:r>
      <w:r w:rsidRPr="0071449D">
        <w:rPr>
          <w:rFonts w:cs="Arial"/>
          <w:color w:val="000000"/>
        </w:rPr>
        <w:t xml:space="preserve"> e-mail address</w:t>
      </w:r>
      <w:r w:rsidR="00EE4369">
        <w:rPr>
          <w:rFonts w:cs="Arial"/>
          <w:color w:val="000000"/>
        </w:rPr>
        <w:t xml:space="preserve"> either from Mi-DoS, the surgery website or by calling the practice</w:t>
      </w:r>
      <w:r w:rsidR="00B826F8">
        <w:rPr>
          <w:rFonts w:cs="Arial"/>
          <w:color w:val="000000"/>
        </w:rPr>
        <w:t xml:space="preserve"> (practices are unlikely to be on Mi-DoS outside of BNSSG)</w:t>
      </w:r>
      <w:r w:rsidR="00FD6476">
        <w:rPr>
          <w:rFonts w:cs="Arial"/>
          <w:color w:val="000000"/>
        </w:rPr>
        <w:t>.</w:t>
      </w:r>
      <w:r w:rsidRPr="0071449D">
        <w:rPr>
          <w:rFonts w:cs="Arial"/>
          <w:color w:val="000000"/>
        </w:rPr>
        <w:t xml:space="preserve"> </w:t>
      </w:r>
      <w:r w:rsidR="00EE4369">
        <w:rPr>
          <w:rFonts w:cs="Arial"/>
          <w:color w:val="000000"/>
        </w:rPr>
        <w:t>Send the PEM via email to the practice</w:t>
      </w:r>
      <w:r w:rsidRPr="0071449D">
        <w:rPr>
          <w:rFonts w:cs="Arial"/>
          <w:color w:val="000000"/>
        </w:rPr>
        <w:t xml:space="preserve"> </w:t>
      </w:r>
      <w:r w:rsidR="00BD7202">
        <w:rPr>
          <w:rFonts w:cs="Arial"/>
          <w:color w:val="000000"/>
        </w:rPr>
        <w:t>NHS</w:t>
      </w:r>
      <w:r w:rsidRPr="0071449D">
        <w:rPr>
          <w:rFonts w:cs="Arial"/>
          <w:color w:val="000000"/>
        </w:rPr>
        <w:t xml:space="preserve"> e-mail address from the </w:t>
      </w:r>
      <w:hyperlink r:id="rId10" w:history="1">
        <w:r w:rsidRPr="0071449D">
          <w:rPr>
            <w:rFonts w:cs="Arial"/>
            <w:color w:val="000000"/>
          </w:rPr>
          <w:t>brisdoc.failedmessages@nhs.net</w:t>
        </w:r>
      </w:hyperlink>
      <w:r w:rsidRPr="0071449D">
        <w:rPr>
          <w:rFonts w:cs="Arial"/>
          <w:color w:val="000000"/>
        </w:rPr>
        <w:t xml:space="preserve"> account</w:t>
      </w:r>
      <w:r w:rsidR="00FD6476">
        <w:rPr>
          <w:rFonts w:cs="Arial"/>
          <w:color w:val="000000"/>
        </w:rPr>
        <w:t xml:space="preserve"> using the correct email template, see appendix three</w:t>
      </w:r>
      <w:r w:rsidR="00EE4369">
        <w:rPr>
          <w:rFonts w:cs="Arial"/>
          <w:color w:val="000000"/>
        </w:rPr>
        <w:t xml:space="preserve">.  </w:t>
      </w:r>
      <w:r w:rsidR="00954522">
        <w:rPr>
          <w:rFonts w:cs="Arial"/>
          <w:color w:val="000000"/>
        </w:rPr>
        <w:t>The email will r</w:t>
      </w:r>
      <w:r w:rsidR="00EE4369">
        <w:rPr>
          <w:rFonts w:cs="Arial"/>
          <w:color w:val="000000"/>
        </w:rPr>
        <w:t xml:space="preserve">equest the </w:t>
      </w:r>
      <w:r w:rsidRPr="0071449D">
        <w:rPr>
          <w:rFonts w:cs="Arial"/>
          <w:color w:val="000000"/>
        </w:rPr>
        <w:t xml:space="preserve">Surgery to confirm receipt. </w:t>
      </w:r>
    </w:p>
    <w:p w14:paraId="6E55EACE" w14:textId="79D236CF" w:rsidR="0071449D" w:rsidRDefault="0071449D" w:rsidP="0071449D">
      <w:pPr>
        <w:rPr>
          <w:rFonts w:cs="Arial"/>
          <w:color w:val="000000"/>
        </w:rPr>
      </w:pPr>
      <w:r w:rsidRPr="0071449D">
        <w:rPr>
          <w:rFonts w:cs="Arial"/>
          <w:color w:val="000000"/>
        </w:rPr>
        <w:t xml:space="preserve">The sent e-mail </w:t>
      </w:r>
      <w:r w:rsidR="00954522">
        <w:rPr>
          <w:rFonts w:cs="Arial"/>
          <w:color w:val="000000"/>
        </w:rPr>
        <w:t>will be accessible from the sent folder of</w:t>
      </w:r>
      <w:r w:rsidRPr="0071449D">
        <w:rPr>
          <w:rFonts w:cs="Arial"/>
          <w:color w:val="000000"/>
        </w:rPr>
        <w:t xml:space="preserve"> the </w:t>
      </w:r>
      <w:hyperlink r:id="rId11" w:history="1">
        <w:r w:rsidRPr="0071449D">
          <w:rPr>
            <w:rFonts w:cs="Arial"/>
            <w:color w:val="000000"/>
          </w:rPr>
          <w:t>brisdoc.failedmessages@nhs.net</w:t>
        </w:r>
      </w:hyperlink>
      <w:r w:rsidR="00954522">
        <w:rPr>
          <w:rFonts w:cs="Arial"/>
          <w:color w:val="000000"/>
        </w:rPr>
        <w:t xml:space="preserve"> account</w:t>
      </w:r>
      <w:r w:rsidRPr="0071449D">
        <w:rPr>
          <w:rFonts w:cs="Arial"/>
          <w:color w:val="000000"/>
        </w:rPr>
        <w:t>. If we have not heard back from the surgery after a couple of hours, call the surgery to confirm receipt.</w:t>
      </w:r>
    </w:p>
    <w:p w14:paraId="046D8A7F" w14:textId="2A4F5050" w:rsidR="0071449D" w:rsidRPr="00187260" w:rsidRDefault="00EE4369" w:rsidP="00205116">
      <w:pPr>
        <w:rPr>
          <w:rFonts w:cs="Arial"/>
          <w:color w:val="000000"/>
        </w:rPr>
      </w:pPr>
      <w:r>
        <w:rPr>
          <w:rFonts w:cs="Arial"/>
          <w:color w:val="000000"/>
        </w:rPr>
        <w:t>Record the action taken on the case record</w:t>
      </w:r>
      <w:r w:rsidR="00BD7202">
        <w:rPr>
          <w:rFonts w:cs="Arial"/>
          <w:color w:val="000000"/>
        </w:rPr>
        <w:t xml:space="preserve"> in Adastra</w:t>
      </w:r>
      <w:r>
        <w:rPr>
          <w:rFonts w:cs="Arial"/>
          <w:color w:val="000000"/>
        </w:rPr>
        <w:t xml:space="preserve"> via Case Edit</w:t>
      </w:r>
      <w:r w:rsidR="00384DD7">
        <w:rPr>
          <w:rFonts w:cs="Arial"/>
          <w:color w:val="000000"/>
        </w:rPr>
        <w:t xml:space="preserve"> using the </w:t>
      </w:r>
      <w:r w:rsidR="00205274">
        <w:rPr>
          <w:rFonts w:cs="Arial"/>
          <w:color w:val="000000"/>
        </w:rPr>
        <w:t>drop-down</w:t>
      </w:r>
      <w:r w:rsidR="00384DD7">
        <w:rPr>
          <w:rFonts w:cs="Arial"/>
          <w:color w:val="000000"/>
        </w:rPr>
        <w:t xml:space="preserve"> wording where appropriate</w:t>
      </w:r>
      <w:r>
        <w:rPr>
          <w:rFonts w:cs="Arial"/>
          <w:color w:val="000000"/>
        </w:rPr>
        <w:t>.</w:t>
      </w:r>
    </w:p>
    <w:p w14:paraId="4F5F30A6" w14:textId="0286FF85" w:rsidR="00205116" w:rsidRDefault="00205116" w:rsidP="00205116">
      <w:pPr>
        <w:rPr>
          <w:rFonts w:cs="Arial"/>
          <w:color w:val="000000"/>
        </w:rPr>
      </w:pPr>
      <w:r w:rsidRPr="00187260">
        <w:rPr>
          <w:rFonts w:cs="Arial"/>
          <w:color w:val="000000"/>
        </w:rPr>
        <w:t xml:space="preserve">When amending records, you need to action this in Case Edit </w:t>
      </w:r>
      <w:r w:rsidR="00BD7202" w:rsidRPr="00187260">
        <w:rPr>
          <w:rFonts w:cs="Arial"/>
          <w:color w:val="000000"/>
        </w:rPr>
        <w:t>and</w:t>
      </w:r>
      <w:r w:rsidRPr="00187260">
        <w:rPr>
          <w:rFonts w:cs="Arial"/>
          <w:color w:val="000000"/>
        </w:rPr>
        <w:t xml:space="preserve"> update Patient Edit where appropriate.</w:t>
      </w:r>
    </w:p>
    <w:p w14:paraId="1F553FA4" w14:textId="1FBAD6DA" w:rsidR="00BD7202" w:rsidRDefault="00BD7202" w:rsidP="00205116">
      <w:pPr>
        <w:rPr>
          <w:rFonts w:cs="Arial"/>
          <w:color w:val="000000"/>
        </w:rPr>
      </w:pPr>
      <w:r>
        <w:rPr>
          <w:rFonts w:cs="Arial"/>
          <w:color w:val="000000"/>
        </w:rPr>
        <w:t xml:space="preserve">Once </w:t>
      </w:r>
      <w:r w:rsidR="000C1887">
        <w:rPr>
          <w:rFonts w:cs="Arial"/>
          <w:color w:val="000000"/>
        </w:rPr>
        <w:t xml:space="preserve">the </w:t>
      </w:r>
      <w:r>
        <w:rPr>
          <w:rFonts w:cs="Arial"/>
          <w:color w:val="000000"/>
        </w:rPr>
        <w:t>case record has been sent to the correct GP surgery, the email can be deleted from the email inbox.</w:t>
      </w:r>
    </w:p>
    <w:p w14:paraId="46E2F6C2" w14:textId="77777777" w:rsidR="00673E79" w:rsidRDefault="00673E79" w:rsidP="00673E79">
      <w:pPr>
        <w:rPr>
          <w:rFonts w:cs="Arial"/>
          <w:color w:val="000000"/>
        </w:rPr>
      </w:pPr>
    </w:p>
    <w:p w14:paraId="72DC863A" w14:textId="77251D96" w:rsidR="00673E79" w:rsidRDefault="00673E79" w:rsidP="00673E79">
      <w:pPr>
        <w:pStyle w:val="Heading3"/>
      </w:pPr>
      <w:r>
        <w:t>Overseas/unregistered patients</w:t>
      </w:r>
    </w:p>
    <w:p w14:paraId="4727635F" w14:textId="10D12A3C" w:rsidR="00673E79" w:rsidRDefault="00673E79" w:rsidP="00673E79">
      <w:pPr>
        <w:rPr>
          <w:rFonts w:cs="Arial"/>
          <w:color w:val="000000"/>
        </w:rPr>
      </w:pPr>
      <w:r>
        <w:rPr>
          <w:rFonts w:cs="Arial"/>
          <w:color w:val="000000"/>
        </w:rPr>
        <w:t xml:space="preserve">If the patient informs you they are not </w:t>
      </w:r>
      <w:r w:rsidR="000C1887">
        <w:rPr>
          <w:rFonts w:cs="Arial"/>
          <w:color w:val="000000"/>
        </w:rPr>
        <w:t>registered</w:t>
      </w:r>
      <w:r>
        <w:rPr>
          <w:rFonts w:cs="Arial"/>
          <w:color w:val="000000"/>
        </w:rPr>
        <w:t xml:space="preserve"> with a GP Practice in th</w:t>
      </w:r>
      <w:r w:rsidR="000C1887">
        <w:rPr>
          <w:rFonts w:cs="Arial"/>
          <w:color w:val="000000"/>
        </w:rPr>
        <w:t>is</w:t>
      </w:r>
      <w:r>
        <w:rPr>
          <w:rFonts w:cs="Arial"/>
          <w:color w:val="000000"/>
        </w:rPr>
        <w:t xml:space="preserve"> country either as a permanent or temporary resident, please not</w:t>
      </w:r>
      <w:r w:rsidR="000C1887">
        <w:rPr>
          <w:rFonts w:cs="Arial"/>
          <w:color w:val="000000"/>
        </w:rPr>
        <w:t>e</w:t>
      </w:r>
      <w:r>
        <w:rPr>
          <w:rFonts w:cs="Arial"/>
          <w:color w:val="000000"/>
        </w:rPr>
        <w:t xml:space="preserve"> this on the Adastra case via Case Edit. You will not be able to send the notes anywhere.</w:t>
      </w:r>
    </w:p>
    <w:p w14:paraId="5D00597A" w14:textId="77777777" w:rsidR="007D3D90" w:rsidRDefault="007D3D90" w:rsidP="00673E79">
      <w:pPr>
        <w:rPr>
          <w:rFonts w:cs="Arial"/>
          <w:color w:val="000000"/>
        </w:rPr>
      </w:pPr>
    </w:p>
    <w:p w14:paraId="4315A9CF" w14:textId="433C817C" w:rsidR="007D3D90" w:rsidRDefault="007D3D90" w:rsidP="007D3D90">
      <w:pPr>
        <w:pStyle w:val="Heading3"/>
      </w:pPr>
      <w:r>
        <w:t>Recording out of area GP Surgery details</w:t>
      </w:r>
    </w:p>
    <w:p w14:paraId="565861DE" w14:textId="00C9B328" w:rsidR="007D3D90" w:rsidRPr="0071449D" w:rsidRDefault="007D3D90" w:rsidP="00673E79">
      <w:pPr>
        <w:rPr>
          <w:rFonts w:cs="Arial"/>
          <w:color w:val="000000"/>
        </w:rPr>
      </w:pPr>
      <w:r>
        <w:rPr>
          <w:rFonts w:cs="Arial"/>
          <w:color w:val="000000"/>
        </w:rPr>
        <w:t xml:space="preserve">There is no one place to obtain non BNSSG </w:t>
      </w:r>
      <w:r w:rsidR="006D18DC">
        <w:rPr>
          <w:rFonts w:cs="Arial"/>
          <w:color w:val="000000"/>
        </w:rPr>
        <w:t xml:space="preserve">GP surgeries details.  Therefore, </w:t>
      </w:r>
      <w:r w:rsidR="001B34B3">
        <w:rPr>
          <w:rFonts w:cs="Arial"/>
          <w:color w:val="000000"/>
        </w:rPr>
        <w:t xml:space="preserve">we will collate details as we come across each surgery on our </w:t>
      </w:r>
      <w:hyperlink r:id="rId12" w:history="1">
        <w:r w:rsidR="001B34B3" w:rsidRPr="001B34B3">
          <w:rPr>
            <w:rStyle w:val="Hyperlink"/>
            <w:rFonts w:cs="Arial"/>
          </w:rPr>
          <w:t>National GP Surgery</w:t>
        </w:r>
      </w:hyperlink>
      <w:r w:rsidR="001B34B3">
        <w:rPr>
          <w:rFonts w:cs="Arial"/>
          <w:color w:val="000000"/>
        </w:rPr>
        <w:t xml:space="preserve"> list which is access via RADAR.</w:t>
      </w:r>
    </w:p>
    <w:p w14:paraId="4B940552" w14:textId="77777777" w:rsidR="00DF093C" w:rsidRDefault="00DF093C" w:rsidP="00205116">
      <w:pPr>
        <w:rPr>
          <w:rFonts w:cs="Arial"/>
          <w:color w:val="000000"/>
        </w:rPr>
      </w:pPr>
    </w:p>
    <w:p w14:paraId="4B622B06" w14:textId="0552A280" w:rsidR="00DF093C" w:rsidRDefault="00DF093C" w:rsidP="00DF093C">
      <w:pPr>
        <w:pStyle w:val="Heading3"/>
        <w:spacing w:before="0"/>
      </w:pPr>
      <w:r>
        <w:lastRenderedPageBreak/>
        <w:t>Monitoring the Failed Message inbox</w:t>
      </w:r>
    </w:p>
    <w:p w14:paraId="19764104" w14:textId="094E3D1C" w:rsidR="00DF093C" w:rsidRPr="00DF093C" w:rsidRDefault="00DF093C" w:rsidP="00DF093C">
      <w:pPr>
        <w:sectPr w:rsidR="00DF093C" w:rsidRPr="00DF093C" w:rsidSect="00201C81">
          <w:headerReference w:type="default" r:id="rId13"/>
          <w:footerReference w:type="default" r:id="rId14"/>
          <w:headerReference w:type="first" r:id="rId15"/>
          <w:pgSz w:w="11910" w:h="16840"/>
          <w:pgMar w:top="1843" w:right="1278" w:bottom="1134" w:left="1276" w:header="794" w:footer="170" w:gutter="0"/>
          <w:cols w:space="720"/>
          <w:titlePg/>
          <w:docGrid w:linePitch="299"/>
        </w:sectPr>
      </w:pPr>
      <w:r>
        <w:t>The failed message inbox should be monitored and actioned between 8:00-18:30 hours Monday to Friday to ensure patient notes are getting to the patients OGP in a timely manner.</w:t>
      </w:r>
    </w:p>
    <w:p w14:paraId="11DA37A2" w14:textId="77FE581B" w:rsidR="00205116" w:rsidRDefault="00BF04FA" w:rsidP="00471649">
      <w:pPr>
        <w:pStyle w:val="Heading2"/>
      </w:pPr>
      <w:bookmarkStart w:id="4" w:name="_Toc149651959"/>
      <w:r>
        <w:lastRenderedPageBreak/>
        <w:t>Appendix one – Reissuing failed PEMS</w:t>
      </w:r>
      <w:bookmarkEnd w:id="4"/>
    </w:p>
    <w:p w14:paraId="0F6C92B1" w14:textId="0C4726EF" w:rsidR="00BF04FA" w:rsidRDefault="00BF04FA" w:rsidP="000F7013">
      <w:pPr>
        <w:pStyle w:val="ListParagraph"/>
        <w:numPr>
          <w:ilvl w:val="0"/>
          <w:numId w:val="23"/>
        </w:numPr>
      </w:pPr>
      <w:r>
        <w:rPr>
          <w:noProof/>
        </w:rPr>
        <mc:AlternateContent>
          <mc:Choice Requires="wps">
            <w:drawing>
              <wp:anchor distT="0" distB="0" distL="114300" distR="114300" simplePos="0" relativeHeight="251660288" behindDoc="0" locked="0" layoutInCell="1" allowOverlap="1" wp14:anchorId="2910FC44" wp14:editId="42C4564C">
                <wp:simplePos x="0" y="0"/>
                <wp:positionH relativeFrom="column">
                  <wp:posOffset>2942589</wp:posOffset>
                </wp:positionH>
                <wp:positionV relativeFrom="paragraph">
                  <wp:posOffset>380364</wp:posOffset>
                </wp:positionV>
                <wp:extent cx="1152525" cy="66675"/>
                <wp:effectExtent l="0" t="19050" r="66675" b="85725"/>
                <wp:wrapNone/>
                <wp:docPr id="13" name="Straight Arrow Connector 13"/>
                <wp:cNvGraphicFramePr/>
                <a:graphic xmlns:a="http://schemas.openxmlformats.org/drawingml/2006/main">
                  <a:graphicData uri="http://schemas.microsoft.com/office/word/2010/wordprocessingShape">
                    <wps:wsp>
                      <wps:cNvCnPr/>
                      <wps:spPr>
                        <a:xfrm>
                          <a:off x="0" y="0"/>
                          <a:ext cx="1152525" cy="666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8E8777" id="_x0000_t32" coordsize="21600,21600" o:spt="32" o:oned="t" path="m,l21600,21600e" filled="f">
                <v:path arrowok="t" fillok="f" o:connecttype="none"/>
                <o:lock v:ext="edit" shapetype="t"/>
              </v:shapetype>
              <v:shape id="Straight Arrow Connector 13" o:spid="_x0000_s1026" type="#_x0000_t32" style="position:absolute;margin-left:231.7pt;margin-top:29.95pt;width:90.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" strokecolor="#c55a11 [3205]" strokeweight="1.5pt">
                <v:stroke endarrow="block" joinstyle="miter"/>
              </v:shape>
            </w:pict>
          </mc:Fallback>
        </mc:AlternateContent>
      </w:r>
      <w:r>
        <w:rPr>
          <w:noProof/>
        </w:rPr>
        <w:drawing>
          <wp:anchor distT="0" distB="0" distL="114300" distR="114300" simplePos="0" relativeHeight="251659264" behindDoc="0" locked="0" layoutInCell="1" allowOverlap="1" wp14:anchorId="2A5E242B" wp14:editId="789E5F02">
            <wp:simplePos x="0" y="0"/>
            <wp:positionH relativeFrom="column">
              <wp:posOffset>4171950</wp:posOffset>
            </wp:positionH>
            <wp:positionV relativeFrom="paragraph">
              <wp:posOffset>9525</wp:posOffset>
            </wp:positionV>
            <wp:extent cx="1894205" cy="1495425"/>
            <wp:effectExtent l="0" t="0" r="0" b="9525"/>
            <wp:wrapSquare wrapText="bothSides"/>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l="49980" t="57550" r="45418" b="29533"/>
                    <a:stretch/>
                  </pic:blipFill>
                  <pic:spPr bwMode="auto">
                    <a:xfrm>
                      <a:off x="0" y="0"/>
                      <a:ext cx="189420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Go to </w:t>
      </w:r>
      <w:r w:rsidRPr="00254670">
        <w:t xml:space="preserve">Surgery Messaging </w:t>
      </w:r>
      <w:r>
        <w:t xml:space="preserve">on the left hand Adastra Tabs – open </w:t>
      </w:r>
      <w:r w:rsidRPr="00254670">
        <w:t xml:space="preserve">Lookup </w:t>
      </w:r>
      <w:r>
        <w:t xml:space="preserve">the relevant GP </w:t>
      </w:r>
      <w:r w:rsidRPr="00254670">
        <w:t>surgery Details</w:t>
      </w:r>
    </w:p>
    <w:p w14:paraId="53444FEA" w14:textId="77777777" w:rsidR="00BF04FA" w:rsidRDefault="00BF04FA" w:rsidP="00BF04FA">
      <w:pPr>
        <w:ind w:left="360"/>
        <w:rPr>
          <w:rFonts w:cs="Arial"/>
          <w:b/>
          <w:bCs/>
          <w:color w:val="93430C" w:themeColor="accent2" w:themeShade="BF"/>
        </w:rPr>
      </w:pPr>
    </w:p>
    <w:p w14:paraId="7EBAA603" w14:textId="77777777" w:rsidR="00BF04FA" w:rsidRDefault="00BF04FA" w:rsidP="00BF04FA">
      <w:pPr>
        <w:ind w:left="360"/>
        <w:rPr>
          <w:rFonts w:cs="Arial"/>
          <w:b/>
          <w:bCs/>
          <w:color w:val="93430C" w:themeColor="accent2" w:themeShade="BF"/>
        </w:rPr>
      </w:pPr>
    </w:p>
    <w:p w14:paraId="597FB168" w14:textId="77777777" w:rsidR="00BF04FA" w:rsidRDefault="00BF04FA" w:rsidP="00BF04FA">
      <w:pPr>
        <w:ind w:left="360"/>
        <w:rPr>
          <w:rFonts w:cs="Arial"/>
          <w:b/>
          <w:bCs/>
          <w:color w:val="93430C" w:themeColor="accent2" w:themeShade="BF"/>
        </w:rPr>
      </w:pPr>
    </w:p>
    <w:p w14:paraId="12C5C76A" w14:textId="77777777" w:rsidR="00BF04FA" w:rsidRDefault="00BF04FA" w:rsidP="00BF04FA">
      <w:pPr>
        <w:rPr>
          <w:rFonts w:cs="Arial"/>
          <w:b/>
          <w:bCs/>
          <w:color w:val="93430C" w:themeColor="accent2" w:themeShade="BF"/>
        </w:rPr>
      </w:pPr>
    </w:p>
    <w:p w14:paraId="487FDECF" w14:textId="77777777" w:rsidR="00BF04FA" w:rsidRDefault="00BF04FA" w:rsidP="000F7013">
      <w:pPr>
        <w:pStyle w:val="ListParagraph"/>
        <w:numPr>
          <w:ilvl w:val="0"/>
          <w:numId w:val="23"/>
        </w:numPr>
        <w:rPr>
          <w:noProof/>
        </w:rPr>
      </w:pPr>
      <w:r>
        <w:rPr>
          <w:noProof/>
        </w:rPr>
        <w:drawing>
          <wp:anchor distT="0" distB="0" distL="114300" distR="114300" simplePos="0" relativeHeight="251661312" behindDoc="0" locked="0" layoutInCell="1" allowOverlap="1" wp14:anchorId="6EAFC450" wp14:editId="680B232D">
            <wp:simplePos x="0" y="0"/>
            <wp:positionH relativeFrom="column">
              <wp:posOffset>400050</wp:posOffset>
            </wp:positionH>
            <wp:positionV relativeFrom="paragraph">
              <wp:posOffset>262890</wp:posOffset>
            </wp:positionV>
            <wp:extent cx="4733925" cy="1819275"/>
            <wp:effectExtent l="0" t="0" r="9525" b="9525"/>
            <wp:wrapSquare wrapText="bothSides"/>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l="54812" t="14524" r="22529" b="54528"/>
                    <a:stretch/>
                  </pic:blipFill>
                  <pic:spPr bwMode="auto">
                    <a:xfrm>
                      <a:off x="0" y="0"/>
                      <a:ext cx="473392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E5167C4" wp14:editId="64068BB0">
                <wp:simplePos x="0" y="0"/>
                <wp:positionH relativeFrom="column">
                  <wp:posOffset>1590675</wp:posOffset>
                </wp:positionH>
                <wp:positionV relativeFrom="paragraph">
                  <wp:posOffset>186690</wp:posOffset>
                </wp:positionV>
                <wp:extent cx="3086100" cy="1581150"/>
                <wp:effectExtent l="0" t="0" r="57150" b="57150"/>
                <wp:wrapNone/>
                <wp:docPr id="15" name="Straight Arrow Connector 15"/>
                <wp:cNvGraphicFramePr/>
                <a:graphic xmlns:a="http://schemas.openxmlformats.org/drawingml/2006/main">
                  <a:graphicData uri="http://schemas.microsoft.com/office/word/2010/wordprocessingShape">
                    <wps:wsp>
                      <wps:cNvCnPr/>
                      <wps:spPr>
                        <a:xfrm>
                          <a:off x="0" y="0"/>
                          <a:ext cx="3086100" cy="15811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E7004BA" id="Straight Arrow Connector 15" o:spid="_x0000_s1026" type="#_x0000_t32" style="position:absolute;margin-left:125.25pt;margin-top:14.7pt;width:243pt;height:12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" strokecolor="#c55a11 [3205]" strokeweight="1.5pt">
                <v:stroke endarrow="block" joinstyle="miter"/>
              </v:shape>
            </w:pict>
          </mc:Fallback>
        </mc:AlternateContent>
      </w:r>
      <w:r>
        <w:rPr>
          <w:noProof/>
        </w:rPr>
        <w:t>Open Messaging tab</w:t>
      </w:r>
    </w:p>
    <w:p w14:paraId="6C9398F7" w14:textId="77777777" w:rsidR="00BF04FA" w:rsidRDefault="00BF04FA" w:rsidP="00BF04FA">
      <w:pPr>
        <w:rPr>
          <w:rFonts w:cs="Arial"/>
          <w:b/>
          <w:bCs/>
          <w:color w:val="93430C" w:themeColor="accent2" w:themeShade="BF"/>
        </w:rPr>
      </w:pPr>
    </w:p>
    <w:p w14:paraId="75603FE7" w14:textId="77777777" w:rsidR="00BF04FA" w:rsidRDefault="00BF04FA" w:rsidP="00BF04FA">
      <w:pPr>
        <w:rPr>
          <w:rFonts w:cs="Arial"/>
          <w:b/>
          <w:bCs/>
          <w:color w:val="93430C" w:themeColor="accent2" w:themeShade="BF"/>
        </w:rPr>
      </w:pPr>
    </w:p>
    <w:p w14:paraId="08806AA5" w14:textId="77777777" w:rsidR="00BF04FA" w:rsidRDefault="00BF04FA" w:rsidP="00BF04FA">
      <w:pPr>
        <w:rPr>
          <w:rFonts w:cs="Arial"/>
          <w:b/>
          <w:bCs/>
          <w:color w:val="93430C" w:themeColor="accent2" w:themeShade="BF"/>
        </w:rPr>
      </w:pPr>
    </w:p>
    <w:p w14:paraId="4187FACE" w14:textId="77777777" w:rsidR="00BF04FA" w:rsidRDefault="00BF04FA" w:rsidP="00BF04FA">
      <w:pPr>
        <w:rPr>
          <w:rFonts w:cs="Arial"/>
          <w:b/>
          <w:bCs/>
          <w:color w:val="93430C" w:themeColor="accent2" w:themeShade="BF"/>
        </w:rPr>
      </w:pPr>
    </w:p>
    <w:p w14:paraId="18AD99E3" w14:textId="77777777" w:rsidR="00BF04FA" w:rsidRDefault="00BF04FA" w:rsidP="00BF04FA">
      <w:pPr>
        <w:rPr>
          <w:rFonts w:cs="Arial"/>
          <w:b/>
          <w:bCs/>
          <w:color w:val="93430C" w:themeColor="accent2" w:themeShade="BF"/>
        </w:rPr>
      </w:pPr>
    </w:p>
    <w:p w14:paraId="56F56644" w14:textId="77777777" w:rsidR="00BF04FA" w:rsidRDefault="00BF04FA" w:rsidP="00BF04FA">
      <w:pPr>
        <w:rPr>
          <w:rFonts w:cs="Arial"/>
          <w:b/>
          <w:bCs/>
          <w:color w:val="93430C" w:themeColor="accent2" w:themeShade="BF"/>
        </w:rPr>
      </w:pPr>
    </w:p>
    <w:p w14:paraId="1F611F83" w14:textId="77777777" w:rsidR="00BF04FA" w:rsidRDefault="00BF04FA" w:rsidP="00BF04FA">
      <w:pPr>
        <w:rPr>
          <w:rFonts w:cs="Arial"/>
          <w:b/>
          <w:bCs/>
          <w:color w:val="93430C" w:themeColor="accent2" w:themeShade="BF"/>
        </w:rPr>
      </w:pPr>
    </w:p>
    <w:p w14:paraId="6C02B223" w14:textId="77777777" w:rsidR="00BF04FA" w:rsidRPr="007F0E7F" w:rsidRDefault="00BF04FA" w:rsidP="000F7013">
      <w:pPr>
        <w:pStyle w:val="ListParagraph"/>
        <w:numPr>
          <w:ilvl w:val="0"/>
          <w:numId w:val="23"/>
        </w:numPr>
      </w:pPr>
      <w:r w:rsidRPr="007F0E7F">
        <w:t xml:space="preserve">Check the </w:t>
      </w:r>
      <w:r>
        <w:rPr>
          <w:b/>
          <w:bCs/>
          <w:color w:val="93430C" w:themeColor="accent2" w:themeShade="BF"/>
        </w:rPr>
        <w:t>M</w:t>
      </w:r>
      <w:r w:rsidRPr="007F0E7F">
        <w:rPr>
          <w:b/>
          <w:bCs/>
          <w:color w:val="93430C" w:themeColor="accent2" w:themeShade="BF"/>
        </w:rPr>
        <w:t>essaging Type</w:t>
      </w:r>
      <w:r w:rsidRPr="007F0E7F">
        <w:rPr>
          <w:color w:val="93430C" w:themeColor="accent2" w:themeShade="BF"/>
        </w:rPr>
        <w:t xml:space="preserve"> </w:t>
      </w:r>
      <w:r w:rsidRPr="007F0E7F">
        <w:t xml:space="preserve">– Either </w:t>
      </w:r>
      <w:r w:rsidRPr="007F0E7F">
        <w:rPr>
          <w:b/>
          <w:bCs/>
          <w:color w:val="93430C" w:themeColor="accent2" w:themeShade="BF"/>
        </w:rPr>
        <w:t>Emai</w:t>
      </w:r>
      <w:r w:rsidRPr="007F0E7F">
        <w:t xml:space="preserve">l or </w:t>
      </w:r>
      <w:r w:rsidRPr="007F0E7F">
        <w:rPr>
          <w:b/>
          <w:bCs/>
          <w:color w:val="93430C" w:themeColor="accent2" w:themeShade="BF"/>
        </w:rPr>
        <w:t>DTS</w:t>
      </w:r>
    </w:p>
    <w:p w14:paraId="20DB617E" w14:textId="77777777" w:rsidR="00BF04FA" w:rsidRDefault="00BF04FA" w:rsidP="000F7013">
      <w:pPr>
        <w:pStyle w:val="ListParagraph"/>
        <w:numPr>
          <w:ilvl w:val="0"/>
          <w:numId w:val="23"/>
        </w:numPr>
      </w:pPr>
      <w:r>
        <w:t xml:space="preserve">Go to Messaging </w:t>
      </w:r>
      <w:proofErr w:type="spellStart"/>
      <w:r w:rsidRPr="007F0E7F">
        <w:rPr>
          <w:b/>
          <w:bCs/>
          <w:color w:val="93430C" w:themeColor="accent2" w:themeShade="BF"/>
        </w:rPr>
        <w:t>ReIssue</w:t>
      </w:r>
      <w:proofErr w:type="spellEnd"/>
      <w:r>
        <w:t xml:space="preserve"> on the </w:t>
      </w:r>
      <w:r w:rsidRPr="007F0E7F">
        <w:rPr>
          <w:b/>
          <w:bCs/>
          <w:color w:val="93430C" w:themeColor="accent2" w:themeShade="BF"/>
        </w:rPr>
        <w:t>Surgery Messaging</w:t>
      </w:r>
      <w:r w:rsidRPr="007F0E7F">
        <w:rPr>
          <w:color w:val="93430C" w:themeColor="accent2" w:themeShade="BF"/>
        </w:rPr>
        <w:t xml:space="preserve"> </w:t>
      </w:r>
      <w:r>
        <w:t>Tab</w:t>
      </w:r>
    </w:p>
    <w:p w14:paraId="5B72E3C4" w14:textId="34A7B519" w:rsidR="00BF04FA" w:rsidRPr="00BF04FA" w:rsidRDefault="00BF04FA" w:rsidP="000F7013">
      <w:pPr>
        <w:pStyle w:val="ListParagraph"/>
        <w:numPr>
          <w:ilvl w:val="0"/>
          <w:numId w:val="23"/>
        </w:numPr>
      </w:pPr>
      <w:r>
        <w:rPr>
          <w:noProof/>
        </w:rPr>
        <mc:AlternateContent>
          <mc:Choice Requires="wps">
            <w:drawing>
              <wp:anchor distT="0" distB="0" distL="114300" distR="114300" simplePos="0" relativeHeight="251666432" behindDoc="0" locked="0" layoutInCell="1" allowOverlap="1" wp14:anchorId="6A29D5B2" wp14:editId="61F80A0B">
                <wp:simplePos x="0" y="0"/>
                <wp:positionH relativeFrom="column">
                  <wp:posOffset>1790700</wp:posOffset>
                </wp:positionH>
                <wp:positionV relativeFrom="paragraph">
                  <wp:posOffset>1929764</wp:posOffset>
                </wp:positionV>
                <wp:extent cx="304800" cy="1190625"/>
                <wp:effectExtent l="57150" t="38100" r="19050" b="28575"/>
                <wp:wrapNone/>
                <wp:docPr id="19" name="Straight Arrow Connector 19"/>
                <wp:cNvGraphicFramePr/>
                <a:graphic xmlns:a="http://schemas.openxmlformats.org/drawingml/2006/main">
                  <a:graphicData uri="http://schemas.microsoft.com/office/word/2010/wordprocessingShape">
                    <wps:wsp>
                      <wps:cNvCnPr/>
                      <wps:spPr>
                        <a:xfrm flipH="1" flipV="1">
                          <a:off x="0" y="0"/>
                          <a:ext cx="304800" cy="1190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1098D" id="Straight Arrow Connector 19" o:spid="_x0000_s1026" type="#_x0000_t32" style="position:absolute;margin-left:141pt;margin-top:151.95pt;width:24pt;height:93.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" strokecolor="#c55a11 [3205]"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03A635EB" wp14:editId="1A6F3DC2">
                <wp:simplePos x="0" y="0"/>
                <wp:positionH relativeFrom="column">
                  <wp:posOffset>1085849</wp:posOffset>
                </wp:positionH>
                <wp:positionV relativeFrom="paragraph">
                  <wp:posOffset>2491739</wp:posOffset>
                </wp:positionV>
                <wp:extent cx="142875" cy="647700"/>
                <wp:effectExtent l="0" t="38100" r="66675" b="19050"/>
                <wp:wrapNone/>
                <wp:docPr id="18" name="Straight Arrow Connector 18"/>
                <wp:cNvGraphicFramePr/>
                <a:graphic xmlns:a="http://schemas.openxmlformats.org/drawingml/2006/main">
                  <a:graphicData uri="http://schemas.microsoft.com/office/word/2010/wordprocessingShape">
                    <wps:wsp>
                      <wps:cNvCnPr/>
                      <wps:spPr>
                        <a:xfrm flipV="1">
                          <a:off x="0" y="0"/>
                          <a:ext cx="142875" cy="647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EC3BE" id="Straight Arrow Connector 18" o:spid="_x0000_s1026" type="#_x0000_t32" style="position:absolute;margin-left:85.5pt;margin-top:196.2pt;width:11.25pt;height:5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" strokecolor="#c55a11 [3205]"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8A0F699" wp14:editId="12210B20">
                <wp:simplePos x="0" y="0"/>
                <wp:positionH relativeFrom="column">
                  <wp:posOffset>3085465</wp:posOffset>
                </wp:positionH>
                <wp:positionV relativeFrom="paragraph">
                  <wp:posOffset>158116</wp:posOffset>
                </wp:positionV>
                <wp:extent cx="45719" cy="819150"/>
                <wp:effectExtent l="76200" t="0" r="50165" b="57150"/>
                <wp:wrapNone/>
                <wp:docPr id="17" name="Straight Arrow Connector 17"/>
                <wp:cNvGraphicFramePr/>
                <a:graphic xmlns:a="http://schemas.openxmlformats.org/drawingml/2006/main">
                  <a:graphicData uri="http://schemas.microsoft.com/office/word/2010/wordprocessingShape">
                    <wps:wsp>
                      <wps:cNvCnPr/>
                      <wps:spPr>
                        <a:xfrm flipH="1">
                          <a:off x="0" y="0"/>
                          <a:ext cx="45719" cy="8191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12A3A" id="Straight Arrow Connector 17" o:spid="_x0000_s1026" type="#_x0000_t32" style="position:absolute;margin-left:242.95pt;margin-top:12.45pt;width:3.6pt;height:6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" strokecolor="#c55a11 [3205]" strokeweight="1.5pt">
                <v:stroke endarrow="block" joinstyle="miter"/>
              </v:shape>
            </w:pict>
          </mc:Fallback>
        </mc:AlternateContent>
      </w:r>
      <w:r>
        <w:rPr>
          <w:noProof/>
        </w:rPr>
        <w:drawing>
          <wp:anchor distT="0" distB="0" distL="114300" distR="114300" simplePos="0" relativeHeight="251663360" behindDoc="0" locked="0" layoutInCell="1" allowOverlap="1" wp14:anchorId="18B47F4D" wp14:editId="5F847B0C">
            <wp:simplePos x="0" y="0"/>
            <wp:positionH relativeFrom="margin">
              <wp:posOffset>171450</wp:posOffset>
            </wp:positionH>
            <wp:positionV relativeFrom="paragraph">
              <wp:posOffset>302260</wp:posOffset>
            </wp:positionV>
            <wp:extent cx="5932805" cy="2550795"/>
            <wp:effectExtent l="0" t="0" r="0" b="1905"/>
            <wp:wrapSquare wrapText="bothSides"/>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54137" t="15556" r="27378" b="56187"/>
                    <a:stretch/>
                  </pic:blipFill>
                  <pic:spPr bwMode="auto">
                    <a:xfrm>
                      <a:off x="0" y="0"/>
                      <a:ext cx="5932805" cy="2550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4FA">
        <w:t xml:space="preserve">Click Available types and chose </w:t>
      </w:r>
      <w:r w:rsidRPr="00BF04FA">
        <w:rPr>
          <w:b/>
          <w:bCs/>
          <w:color w:val="93430C" w:themeColor="accent2" w:themeShade="BF"/>
        </w:rPr>
        <w:t>Emai</w:t>
      </w:r>
      <w:r w:rsidRPr="00BF04FA">
        <w:rPr>
          <w:color w:val="93430C" w:themeColor="accent2" w:themeShade="BF"/>
        </w:rPr>
        <w:t>l</w:t>
      </w:r>
      <w:r w:rsidRPr="00BF04FA">
        <w:t xml:space="preserve"> or </w:t>
      </w:r>
      <w:r w:rsidRPr="00BF04FA">
        <w:rPr>
          <w:b/>
          <w:bCs/>
          <w:color w:val="93430C" w:themeColor="accent2" w:themeShade="BF"/>
        </w:rPr>
        <w:t>DTS</w:t>
      </w:r>
    </w:p>
    <w:p w14:paraId="6198CC97" w14:textId="77777777" w:rsidR="00BF04FA" w:rsidRDefault="00BF04FA" w:rsidP="00BF04FA">
      <w:pPr>
        <w:rPr>
          <w:rFonts w:cs="Arial"/>
        </w:rPr>
      </w:pPr>
    </w:p>
    <w:p w14:paraId="3DED9665" w14:textId="77777777" w:rsidR="00BF04FA" w:rsidRPr="00185201" w:rsidRDefault="00BF04FA" w:rsidP="00BF04FA">
      <w:pPr>
        <w:rPr>
          <w:rFonts w:cs="Arial"/>
        </w:rPr>
      </w:pPr>
      <w:r>
        <w:rPr>
          <w:rFonts w:cs="Arial"/>
        </w:rPr>
        <w:t xml:space="preserve">Enter the </w:t>
      </w:r>
      <w:r w:rsidRPr="007F0E7F">
        <w:rPr>
          <w:rFonts w:cs="Arial"/>
          <w:b/>
          <w:bCs/>
          <w:color w:val="93430C" w:themeColor="accent2" w:themeShade="BF"/>
        </w:rPr>
        <w:t>Case Number</w:t>
      </w:r>
      <w:r w:rsidRPr="007F0E7F">
        <w:rPr>
          <w:rFonts w:cs="Arial"/>
          <w:color w:val="93430C" w:themeColor="accent2" w:themeShade="BF"/>
        </w:rPr>
        <w:t xml:space="preserve"> </w:t>
      </w:r>
      <w:r>
        <w:rPr>
          <w:rFonts w:cs="Arial"/>
        </w:rPr>
        <w:t xml:space="preserve">and </w:t>
      </w:r>
      <w:proofErr w:type="spellStart"/>
      <w:r w:rsidRPr="007F0E7F">
        <w:rPr>
          <w:rFonts w:cs="Arial"/>
          <w:b/>
          <w:bCs/>
          <w:color w:val="93430C" w:themeColor="accent2" w:themeShade="BF"/>
        </w:rPr>
        <w:t>ReIssue</w:t>
      </w:r>
      <w:proofErr w:type="spellEnd"/>
      <w:r w:rsidRPr="007F0E7F">
        <w:rPr>
          <w:rFonts w:cs="Arial"/>
          <w:b/>
          <w:bCs/>
          <w:color w:val="93430C" w:themeColor="accent2" w:themeShade="BF"/>
        </w:rPr>
        <w:t xml:space="preserve"> Message</w:t>
      </w:r>
      <w:r>
        <w:rPr>
          <w:rFonts w:cs="Arial"/>
          <w:b/>
          <w:bCs/>
          <w:color w:val="93430C" w:themeColor="accent2" w:themeShade="BF"/>
        </w:rPr>
        <w:t>s</w:t>
      </w:r>
    </w:p>
    <w:p w14:paraId="5EAF7CDA" w14:textId="77777777" w:rsidR="00BF04FA" w:rsidRPr="00185201" w:rsidRDefault="00BF04FA" w:rsidP="000F7013">
      <w:pPr>
        <w:pStyle w:val="ListParagraph"/>
        <w:numPr>
          <w:ilvl w:val="0"/>
          <w:numId w:val="23"/>
        </w:numPr>
      </w:pPr>
      <w:r w:rsidRPr="00185201">
        <w:t>Once the message has been re-issued you can delete the message from the failed messages inbox.</w:t>
      </w:r>
    </w:p>
    <w:p w14:paraId="0D55A113" w14:textId="77777777" w:rsidR="00BF04FA" w:rsidRPr="00185201" w:rsidRDefault="00BF04FA" w:rsidP="000F7013">
      <w:pPr>
        <w:pStyle w:val="ListParagraph"/>
        <w:numPr>
          <w:ilvl w:val="0"/>
          <w:numId w:val="23"/>
        </w:numPr>
      </w:pPr>
      <w:r w:rsidRPr="00185201">
        <w:t>Complete the process for all messages in the failed contact inbox.</w:t>
      </w:r>
    </w:p>
    <w:p w14:paraId="22402BB8" w14:textId="4CF8DE25" w:rsidR="000F7013" w:rsidRDefault="000F7013" w:rsidP="00471649">
      <w:pPr>
        <w:pStyle w:val="Heading2"/>
      </w:pPr>
      <w:bookmarkStart w:id="5" w:name="_Toc149651960"/>
      <w:r>
        <w:lastRenderedPageBreak/>
        <w:t xml:space="preserve">Appendix two – </w:t>
      </w:r>
      <w:r w:rsidR="00471649">
        <w:t>Summary Care Record</w:t>
      </w:r>
      <w:bookmarkEnd w:id="5"/>
    </w:p>
    <w:p w14:paraId="50937DBA" w14:textId="77777777" w:rsidR="000F7013" w:rsidRDefault="000F7013" w:rsidP="000F7013">
      <w:pPr>
        <w:pStyle w:val="ListParagraph"/>
      </w:pPr>
      <w:r>
        <w:rPr>
          <w:noProof/>
        </w:rPr>
        <w:drawing>
          <wp:anchor distT="0" distB="0" distL="114300" distR="114300" simplePos="0" relativeHeight="251668480" behindDoc="0" locked="0" layoutInCell="1" allowOverlap="1" wp14:anchorId="3C3F32FC" wp14:editId="4F58CF7F">
            <wp:simplePos x="0" y="0"/>
            <wp:positionH relativeFrom="column">
              <wp:posOffset>570865</wp:posOffset>
            </wp:positionH>
            <wp:positionV relativeFrom="paragraph">
              <wp:posOffset>474345</wp:posOffset>
            </wp:positionV>
            <wp:extent cx="4953000" cy="2466975"/>
            <wp:effectExtent l="0" t="0" r="0" b="9525"/>
            <wp:wrapSquare wrapText="bothSides"/>
            <wp:docPr id="1248863988" name="Picture 12488639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63988" name="Picture 1248863988"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l="50252" t="9786" r="20927" b="39189"/>
                    <a:stretch/>
                  </pic:blipFill>
                  <pic:spPr bwMode="auto">
                    <a:xfrm>
                      <a:off x="0" y="0"/>
                      <a:ext cx="495300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0415613" wp14:editId="258FDA91">
                <wp:simplePos x="0" y="0"/>
                <wp:positionH relativeFrom="column">
                  <wp:posOffset>1438276</wp:posOffset>
                </wp:positionH>
                <wp:positionV relativeFrom="paragraph">
                  <wp:posOffset>327660</wp:posOffset>
                </wp:positionV>
                <wp:extent cx="209550" cy="2162175"/>
                <wp:effectExtent l="0" t="0" r="76200" b="47625"/>
                <wp:wrapNone/>
                <wp:docPr id="638966010" name="Straight Arrow Connector 638966010"/>
                <wp:cNvGraphicFramePr/>
                <a:graphic xmlns:a="http://schemas.openxmlformats.org/drawingml/2006/main">
                  <a:graphicData uri="http://schemas.microsoft.com/office/word/2010/wordprocessingShape">
                    <wps:wsp>
                      <wps:cNvCnPr/>
                      <wps:spPr>
                        <a:xfrm>
                          <a:off x="0" y="0"/>
                          <a:ext cx="209550" cy="21621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A3BB6" id="Straight Arrow Connector 638966010" o:spid="_x0000_s1026" type="#_x0000_t32" style="position:absolute;margin-left:113.25pt;margin-top:25.8pt;width:16.5pt;height:17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" strokecolor="#c55a11 [3205]" strokeweight="1.5pt">
                <v:stroke endarrow="block" joinstyle="miter"/>
              </v:shape>
            </w:pict>
          </mc:Fallback>
        </mc:AlternateContent>
      </w:r>
      <w:r>
        <w:t xml:space="preserve">Open </w:t>
      </w:r>
      <w:r w:rsidRPr="00E21B7A">
        <w:rPr>
          <w:b/>
          <w:bCs/>
          <w:color w:val="93430C" w:themeColor="accent2" w:themeShade="BF"/>
        </w:rPr>
        <w:t>Smartcard Management</w:t>
      </w:r>
      <w:r w:rsidRPr="00E21B7A">
        <w:rPr>
          <w:color w:val="93430C" w:themeColor="accent2" w:themeShade="BF"/>
        </w:rPr>
        <w:t xml:space="preserve"> </w:t>
      </w:r>
      <w:r>
        <w:t xml:space="preserve">from Weblinks – </w:t>
      </w:r>
      <w:r w:rsidRPr="00E21B7A">
        <w:rPr>
          <w:b/>
          <w:bCs/>
          <w:color w:val="93430C" w:themeColor="accent2" w:themeShade="BF"/>
        </w:rPr>
        <w:t>Summary Care Record</w:t>
      </w:r>
      <w:r w:rsidRPr="00E21B7A">
        <w:rPr>
          <w:color w:val="93430C" w:themeColor="accent2" w:themeShade="BF"/>
        </w:rPr>
        <w:t xml:space="preserve"> </w:t>
      </w:r>
      <w:r>
        <w:t xml:space="preserve">– using the patients NHS number search </w:t>
      </w:r>
      <w:r w:rsidRPr="00E21B7A">
        <w:rPr>
          <w:b/>
          <w:bCs/>
          <w:color w:val="93430C" w:themeColor="accent2" w:themeShade="BF"/>
        </w:rPr>
        <w:t>(find</w:t>
      </w:r>
      <w:r>
        <w:rPr>
          <w:b/>
          <w:bCs/>
          <w:color w:val="93430C" w:themeColor="accent2" w:themeShade="BF"/>
        </w:rPr>
        <w:t>)</w:t>
      </w:r>
      <w:r>
        <w:t xml:space="preserve"> for the patient and look for their GP Surgery</w:t>
      </w:r>
    </w:p>
    <w:p w14:paraId="061B9147" w14:textId="77777777" w:rsidR="000F7013" w:rsidRPr="00254670" w:rsidRDefault="000F7013" w:rsidP="000F7013">
      <w:pPr>
        <w:rPr>
          <w:rFonts w:cs="Arial"/>
        </w:rPr>
      </w:pPr>
    </w:p>
    <w:p w14:paraId="6AA0F761" w14:textId="77777777" w:rsidR="000F7013" w:rsidRDefault="000F7013" w:rsidP="000F7013">
      <w:pPr>
        <w:pStyle w:val="ListParagraph"/>
      </w:pPr>
      <w:r>
        <w:t xml:space="preserve">If a GP surgery is shown on the </w:t>
      </w:r>
      <w:r w:rsidRPr="00254670">
        <w:rPr>
          <w:b/>
          <w:bCs/>
          <w:color w:val="93430C" w:themeColor="accent2" w:themeShade="BF"/>
        </w:rPr>
        <w:t>Summary Care Record</w:t>
      </w:r>
      <w:r>
        <w:t xml:space="preserve">, edit the case and add the GP Surgery to the record – Go to </w:t>
      </w:r>
      <w:r w:rsidRPr="00254670">
        <w:rPr>
          <w:b/>
          <w:bCs/>
          <w:color w:val="93430C" w:themeColor="accent2" w:themeShade="BF"/>
        </w:rPr>
        <w:t>General Edits</w:t>
      </w:r>
      <w:r w:rsidRPr="00254670">
        <w:rPr>
          <w:color w:val="93430C" w:themeColor="accent2" w:themeShade="BF"/>
        </w:rPr>
        <w:t xml:space="preserve"> </w:t>
      </w:r>
      <w:r>
        <w:t xml:space="preserve">– using the dropdown menu chose one of the following responses, and </w:t>
      </w:r>
      <w:r w:rsidRPr="00254670">
        <w:rPr>
          <w:b/>
          <w:bCs/>
          <w:color w:val="93430C" w:themeColor="accent2" w:themeShade="BF"/>
        </w:rPr>
        <w:t>Update</w:t>
      </w:r>
      <w:r>
        <w:rPr>
          <w:b/>
          <w:bCs/>
          <w:color w:val="93430C" w:themeColor="accent2" w:themeShade="BF"/>
        </w:rPr>
        <w:t>.</w:t>
      </w:r>
    </w:p>
    <w:p w14:paraId="7223EA2C" w14:textId="77777777" w:rsidR="00095E6A" w:rsidRDefault="00095E6A" w:rsidP="00426F5A"/>
    <w:p w14:paraId="0E3EBD39" w14:textId="43EBFFC3" w:rsidR="00FD6476" w:rsidRDefault="00FD6476">
      <w:r>
        <w:br w:type="page"/>
      </w:r>
    </w:p>
    <w:p w14:paraId="08EBC2E9" w14:textId="77EE82D1" w:rsidR="00FD6476" w:rsidRDefault="00FD6476" w:rsidP="00FD6476">
      <w:pPr>
        <w:pStyle w:val="Heading2"/>
      </w:pPr>
      <w:bookmarkStart w:id="6" w:name="_Toc149651961"/>
      <w:r>
        <w:lastRenderedPageBreak/>
        <w:t>Appendix t</w:t>
      </w:r>
      <w:r>
        <w:t>hree</w:t>
      </w:r>
      <w:r>
        <w:t xml:space="preserve"> – </w:t>
      </w:r>
      <w:r>
        <w:t>email template</w:t>
      </w:r>
      <w:bookmarkEnd w:id="6"/>
    </w:p>
    <w:p w14:paraId="4AF1F939" w14:textId="4D3E43D1" w:rsidR="00FD6476" w:rsidRDefault="00FD6476" w:rsidP="00FD6476">
      <w:pPr>
        <w:rPr>
          <w:rFonts w:cs="Arial"/>
          <w:b/>
          <w:bCs/>
        </w:rPr>
      </w:pPr>
      <w:bookmarkStart w:id="7" w:name="_Hlk149635095"/>
      <w:r>
        <w:rPr>
          <w:rFonts w:cs="Arial"/>
        </w:rPr>
        <w:t xml:space="preserve">All emails should be marked as </w:t>
      </w:r>
      <w:r>
        <w:rPr>
          <w:rFonts w:cs="Arial"/>
          <w:b/>
          <w:bCs/>
        </w:rPr>
        <w:t>high importance</w:t>
      </w:r>
      <w:r>
        <w:rPr>
          <w:rFonts w:cs="Arial"/>
        </w:rPr>
        <w:t xml:space="preserve">, with the subject line </w:t>
      </w:r>
      <w:r w:rsidRPr="00FD6476">
        <w:rPr>
          <w:rFonts w:cs="Arial"/>
          <w:b/>
          <w:bCs/>
        </w:rPr>
        <w:t xml:space="preserve">URGENT – Patient notes </w:t>
      </w:r>
      <w:r w:rsidR="00AE7AC4">
        <w:rPr>
          <w:rFonts w:cs="Arial"/>
          <w:b/>
          <w:bCs/>
        </w:rPr>
        <w:t>attached</w:t>
      </w:r>
      <w:r>
        <w:rPr>
          <w:rFonts w:cs="Arial"/>
          <w:b/>
          <w:bCs/>
        </w:rPr>
        <w:t>.</w:t>
      </w:r>
    </w:p>
    <w:p w14:paraId="0B36DC06" w14:textId="77777777" w:rsidR="00FD6476" w:rsidRDefault="00FD6476" w:rsidP="00FD6476">
      <w:pPr>
        <w:rPr>
          <w:rFonts w:cs="Arial"/>
          <w:b/>
          <w:bCs/>
        </w:rPr>
      </w:pPr>
    </w:p>
    <w:p w14:paraId="68ACB449" w14:textId="404BDBAD" w:rsidR="00FD6476" w:rsidRPr="00FD6476" w:rsidRDefault="00FD6476" w:rsidP="00FD6476">
      <w:pPr>
        <w:rPr>
          <w:rFonts w:cs="Arial"/>
          <w:b/>
          <w:bCs/>
        </w:rPr>
      </w:pPr>
      <w:r>
        <w:rPr>
          <w:rFonts w:cs="Arial"/>
          <w:b/>
          <w:bCs/>
        </w:rPr>
        <w:t>The template for the body of the email should read as follows:</w:t>
      </w:r>
    </w:p>
    <w:p w14:paraId="36492438" w14:textId="77777777" w:rsidR="00FD6476" w:rsidRDefault="00FD6476" w:rsidP="00FD6476">
      <w:pPr>
        <w:rPr>
          <w:rFonts w:cs="Arial"/>
        </w:rPr>
      </w:pPr>
    </w:p>
    <w:p w14:paraId="6A2F6D7D" w14:textId="52E1C98C" w:rsidR="00FD6476" w:rsidRDefault="00AE7AC4" w:rsidP="00FD6476">
      <w:pPr>
        <w:rPr>
          <w:rFonts w:cs="Arial"/>
        </w:rPr>
      </w:pPr>
      <w:r>
        <w:rPr>
          <w:rFonts w:cs="Arial"/>
        </w:rPr>
        <w:t>Good m</w:t>
      </w:r>
      <w:r w:rsidR="00FD6476">
        <w:rPr>
          <w:rFonts w:cs="Arial"/>
        </w:rPr>
        <w:t>orning</w:t>
      </w:r>
      <w:r>
        <w:rPr>
          <w:rFonts w:cs="Arial"/>
        </w:rPr>
        <w:t>/afternoon</w:t>
      </w:r>
      <w:r w:rsidR="00FD6476">
        <w:rPr>
          <w:rFonts w:cs="Arial"/>
        </w:rPr>
        <w:t xml:space="preserve">, </w:t>
      </w:r>
    </w:p>
    <w:p w14:paraId="5EB318C5" w14:textId="2AE2694C" w:rsidR="00FD6476" w:rsidRDefault="00FD6476" w:rsidP="00FD6476">
      <w:pPr>
        <w:rPr>
          <w:rFonts w:cs="Arial"/>
        </w:rPr>
      </w:pPr>
      <w:r w:rsidRPr="004313D9">
        <w:rPr>
          <w:rFonts w:cs="Arial"/>
        </w:rPr>
        <w:t>Please find attached patient notes for one of your patients, who has had contact with us</w:t>
      </w:r>
      <w:r w:rsidR="00AE7AC4" w:rsidRPr="004313D9">
        <w:rPr>
          <w:rFonts w:cs="Arial"/>
        </w:rPr>
        <w:t xml:space="preserve"> during the ou</w:t>
      </w:r>
      <w:r w:rsidR="004313D9" w:rsidRPr="004313D9">
        <w:rPr>
          <w:rFonts w:cs="Arial"/>
        </w:rPr>
        <w:t>t of hours period or through our daytime remote clinical assessment service</w:t>
      </w:r>
      <w:r w:rsidRPr="004313D9">
        <w:rPr>
          <w:rFonts w:cs="Arial"/>
        </w:rPr>
        <w:t>.</w:t>
      </w:r>
    </w:p>
    <w:p w14:paraId="123A35F1" w14:textId="38D00A99" w:rsidR="004313D9" w:rsidRDefault="004313D9" w:rsidP="00FD6476">
      <w:pPr>
        <w:rPr>
          <w:rFonts w:cs="Arial"/>
        </w:rPr>
      </w:pPr>
      <w:r>
        <w:rPr>
          <w:rFonts w:cs="Arial"/>
        </w:rPr>
        <w:t>Please</w:t>
      </w:r>
      <w:r w:rsidR="00954522">
        <w:rPr>
          <w:rFonts w:cs="Arial"/>
        </w:rPr>
        <w:t xml:space="preserve"> confirm receipt of these patient notes by replying to this email.</w:t>
      </w:r>
    </w:p>
    <w:p w14:paraId="40A88EAB" w14:textId="619C4C75" w:rsidR="00FD6476" w:rsidRDefault="00FD6476" w:rsidP="00FD6476">
      <w:pPr>
        <w:rPr>
          <w:rFonts w:cs="Arial"/>
        </w:rPr>
      </w:pPr>
      <w:r>
        <w:rPr>
          <w:rFonts w:cs="Arial"/>
        </w:rPr>
        <w:t>Thank you</w:t>
      </w:r>
    </w:p>
    <w:p w14:paraId="32DCFA10" w14:textId="77777777" w:rsidR="00FD6476" w:rsidRDefault="00FD6476" w:rsidP="00FD6476">
      <w:pPr>
        <w:pStyle w:val="elementtoproof"/>
        <w:shd w:val="clear" w:color="auto" w:fill="FFFFFF"/>
        <w:rPr>
          <w:rFonts w:ascii="Times New Roman" w:hAnsi="Times New Roman" w:cs="Times New Roman"/>
        </w:rPr>
      </w:pPr>
      <w:r>
        <w:rPr>
          <w:rFonts w:ascii="Arial" w:hAnsi="Arial" w:cs="Arial"/>
          <w:b/>
          <w:bCs/>
          <w:color w:val="595959"/>
        </w:rPr>
        <w:t>BrisDoc Healthcare Services</w:t>
      </w:r>
      <w:r>
        <w:rPr>
          <w:rFonts w:ascii="Arial" w:hAnsi="Arial" w:cs="Arial"/>
          <w:color w:val="40A636"/>
        </w:rPr>
        <w:t> </w:t>
      </w:r>
    </w:p>
    <w:p w14:paraId="6271FCF8" w14:textId="77777777" w:rsidR="00FD6476" w:rsidRDefault="00FD6476" w:rsidP="00FD6476">
      <w:pPr>
        <w:pStyle w:val="NormalWeb"/>
        <w:shd w:val="clear" w:color="auto" w:fill="FFFFFF"/>
        <w:rPr>
          <w:rFonts w:ascii="Arial" w:hAnsi="Arial" w:cs="Arial"/>
          <w:b/>
          <w:bCs/>
          <w:color w:val="BE5B17"/>
        </w:rPr>
      </w:pPr>
      <w:r>
        <w:rPr>
          <w:rFonts w:ascii="Arial" w:hAnsi="Arial" w:cs="Arial"/>
          <w:b/>
          <w:bCs/>
          <w:color w:val="DE6A19"/>
        </w:rPr>
        <w:t>T:</w:t>
      </w:r>
      <w:r>
        <w:rPr>
          <w:rFonts w:ascii="Arial" w:hAnsi="Arial" w:cs="Arial"/>
          <w:color w:val="595959"/>
        </w:rPr>
        <w:t xml:space="preserve"> 0117 937 0900 </w:t>
      </w:r>
    </w:p>
    <w:p w14:paraId="4A02A909" w14:textId="77777777" w:rsidR="00FD6476" w:rsidRPr="0060338B" w:rsidRDefault="00FD6476" w:rsidP="00FD6476">
      <w:pPr>
        <w:pStyle w:val="NormalWeb"/>
        <w:shd w:val="clear" w:color="auto" w:fill="FFFFFF"/>
      </w:pPr>
      <w:r>
        <w:rPr>
          <w:rFonts w:ascii="Arial" w:hAnsi="Arial" w:cs="Arial"/>
          <w:b/>
          <w:bCs/>
          <w:color w:val="DE6A19"/>
        </w:rPr>
        <w:t>A:</w:t>
      </w:r>
      <w:r>
        <w:rPr>
          <w:rFonts w:ascii="Arial" w:hAnsi="Arial" w:cs="Arial"/>
          <w:color w:val="595959"/>
        </w:rPr>
        <w:t> Unit 21, Osprey Court, </w:t>
      </w:r>
      <w:proofErr w:type="spellStart"/>
      <w:r>
        <w:rPr>
          <w:rFonts w:ascii="Arial" w:hAnsi="Arial" w:cs="Arial"/>
          <w:color w:val="595959"/>
        </w:rPr>
        <w:t>Hawkfield</w:t>
      </w:r>
      <w:proofErr w:type="spellEnd"/>
      <w:r>
        <w:rPr>
          <w:rFonts w:ascii="Arial" w:hAnsi="Arial" w:cs="Arial"/>
          <w:color w:val="595959"/>
        </w:rPr>
        <w:t xml:space="preserve"> Business Park, Whitchurch, Bristol, BS14 0BB</w:t>
      </w:r>
      <w:r>
        <w:rPr>
          <w:rFonts w:ascii="Arial" w:hAnsi="Arial" w:cs="Arial"/>
          <w:color w:val="40A636"/>
        </w:rPr>
        <w:t> </w:t>
      </w:r>
    </w:p>
    <w:p w14:paraId="631B8A2C" w14:textId="77777777" w:rsidR="00FD6476" w:rsidRDefault="00FD6476" w:rsidP="00FD6476">
      <w:pPr>
        <w:shd w:val="clear" w:color="auto" w:fill="FFFFFF"/>
      </w:pPr>
      <w:r>
        <w:rPr>
          <w:noProof/>
          <w:color w:val="000000"/>
        </w:rPr>
        <w:drawing>
          <wp:inline distT="0" distB="0" distL="0" distR="0" wp14:anchorId="1E2ECE6F" wp14:editId="04B24714">
            <wp:extent cx="1905000" cy="746760"/>
            <wp:effectExtent l="0" t="0" r="0" b="15240"/>
            <wp:docPr id="206982345"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2345" name="Picture 2" descr="A close-up of a logo&#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905000" cy="746760"/>
                    </a:xfrm>
                    <a:prstGeom prst="rect">
                      <a:avLst/>
                    </a:prstGeom>
                    <a:noFill/>
                    <a:ln>
                      <a:noFill/>
                    </a:ln>
                  </pic:spPr>
                </pic:pic>
              </a:graphicData>
            </a:graphic>
          </wp:inline>
        </w:drawing>
      </w:r>
    </w:p>
    <w:p w14:paraId="329093E6" w14:textId="77777777" w:rsidR="00FD6476" w:rsidRDefault="00FD6476" w:rsidP="00FD6476">
      <w:pPr>
        <w:rPr>
          <w:rFonts w:cs="Arial"/>
        </w:rPr>
      </w:pPr>
      <w:r>
        <w:rPr>
          <w:noProof/>
          <w:color w:val="000000"/>
        </w:rPr>
        <w:drawing>
          <wp:inline distT="0" distB="0" distL="0" distR="0" wp14:anchorId="465D7A12" wp14:editId="0B20DA09">
            <wp:extent cx="5074920" cy="1516380"/>
            <wp:effectExtent l="0" t="0" r="11430" b="7620"/>
            <wp:docPr id="621661000" name="Picture 1" descr="A group of people holding a rainbow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61000" name="Picture 1" descr="A group of people holding a rainbow flag&#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074920" cy="1516380"/>
                    </a:xfrm>
                    <a:prstGeom prst="rect">
                      <a:avLst/>
                    </a:prstGeom>
                    <a:noFill/>
                    <a:ln>
                      <a:noFill/>
                    </a:ln>
                  </pic:spPr>
                </pic:pic>
              </a:graphicData>
            </a:graphic>
          </wp:inline>
        </w:drawing>
      </w:r>
      <w:bookmarkEnd w:id="7"/>
    </w:p>
    <w:p w14:paraId="6F86B731" w14:textId="77777777" w:rsidR="00FD6476" w:rsidRDefault="00FD6476" w:rsidP="00FD6476"/>
    <w:p w14:paraId="4B1FF08C" w14:textId="77777777" w:rsidR="00FD6476" w:rsidRDefault="00FD6476" w:rsidP="00FD6476"/>
    <w:p w14:paraId="1CF36FC7" w14:textId="77777777" w:rsidR="00FD6476" w:rsidRPr="00FD6476" w:rsidRDefault="00FD6476" w:rsidP="00FD6476"/>
    <w:p w14:paraId="4FBFB767" w14:textId="180B88A5" w:rsidR="00EA3E9A" w:rsidRDefault="00EA3E9A">
      <w:r>
        <w:br w:type="page"/>
      </w:r>
    </w:p>
    <w:p w14:paraId="1FECC3AB" w14:textId="77777777" w:rsidR="00095E6A" w:rsidRDefault="00095E6A" w:rsidP="00426F5A"/>
    <w:p w14:paraId="25D1D971" w14:textId="77777777" w:rsidR="00095E6A" w:rsidRPr="00F80E44" w:rsidRDefault="00095E6A" w:rsidP="00095E6A">
      <w:pPr>
        <w:pStyle w:val="Heading3"/>
      </w:pPr>
      <w:r>
        <w:t>Tables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2"/>
        <w:gridCol w:w="1450"/>
        <w:gridCol w:w="1366"/>
        <w:gridCol w:w="5008"/>
      </w:tblGrid>
      <w:tr w:rsidR="00095E6A" w:rsidRPr="00F80E44" w14:paraId="3A809451" w14:textId="77777777" w:rsidTr="00DF6DD4">
        <w:tc>
          <w:tcPr>
            <w:tcW w:w="81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E8F981E" w14:textId="77777777" w:rsidR="00095E6A" w:rsidRPr="002358A6" w:rsidRDefault="00095E6A" w:rsidP="00DF6DD4">
            <w:pPr>
              <w:rPr>
                <w:rFonts w:cs="Arial"/>
                <w:b/>
                <w:bCs/>
                <w:color w:val="FFFFFF" w:themeColor="background1"/>
                <w:lang w:bidi="en-US"/>
              </w:rPr>
            </w:pPr>
            <w:r>
              <w:rPr>
                <w:rFonts w:cs="Arial"/>
                <w:b/>
                <w:bCs/>
                <w:color w:val="FFFFFF" w:themeColor="background1"/>
                <w:lang w:bidi="en-US"/>
              </w:rPr>
              <w:t>Version</w:t>
            </w:r>
          </w:p>
        </w:tc>
        <w:tc>
          <w:tcPr>
            <w:tcW w:w="77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5CBAF75" w14:textId="77777777" w:rsidR="00095E6A" w:rsidRPr="002358A6" w:rsidRDefault="00095E6A" w:rsidP="00DF6DD4">
            <w:pPr>
              <w:rPr>
                <w:rFonts w:cs="Arial"/>
                <w:b/>
                <w:bCs/>
                <w:color w:val="FFFFFF" w:themeColor="background1"/>
                <w:lang w:bidi="en-US"/>
              </w:rPr>
            </w:pPr>
            <w:r>
              <w:rPr>
                <w:rFonts w:cs="Arial"/>
                <w:b/>
                <w:bCs/>
                <w:color w:val="FFFFFF" w:themeColor="background1"/>
                <w:lang w:bidi="en-US"/>
              </w:rPr>
              <w:t>Date</w:t>
            </w:r>
          </w:p>
        </w:tc>
        <w:tc>
          <w:tcPr>
            <w:tcW w:w="73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5216FF62" w14:textId="77777777" w:rsidR="00095E6A" w:rsidRPr="002358A6" w:rsidRDefault="00095E6A" w:rsidP="00DF6DD4">
            <w:pPr>
              <w:rPr>
                <w:rFonts w:cs="Arial"/>
                <w:b/>
                <w:bCs/>
                <w:color w:val="FFFFFF" w:themeColor="background1"/>
                <w:lang w:bidi="en-US"/>
              </w:rPr>
            </w:pPr>
            <w:r>
              <w:rPr>
                <w:rFonts w:cs="Arial"/>
                <w:b/>
                <w:bCs/>
                <w:color w:val="FFFFFF" w:themeColor="background1"/>
                <w:lang w:bidi="en-US"/>
              </w:rPr>
              <w:t>Author</w:t>
            </w:r>
          </w:p>
        </w:tc>
        <w:tc>
          <w:tcPr>
            <w:tcW w:w="267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5750314F" w14:textId="77777777" w:rsidR="00095E6A" w:rsidRPr="002358A6" w:rsidRDefault="00095E6A" w:rsidP="00DF6DD4">
            <w:pPr>
              <w:rPr>
                <w:rFonts w:cs="Arial"/>
                <w:b/>
                <w:bCs/>
                <w:color w:val="FFFFFF" w:themeColor="background1"/>
                <w:lang w:bidi="en-US"/>
              </w:rPr>
            </w:pPr>
            <w:r>
              <w:rPr>
                <w:rFonts w:cs="Arial"/>
                <w:b/>
                <w:bCs/>
                <w:color w:val="FFFFFF" w:themeColor="background1"/>
                <w:lang w:bidi="en-US"/>
              </w:rPr>
              <w:t>Comments</w:t>
            </w:r>
          </w:p>
        </w:tc>
      </w:tr>
      <w:tr w:rsidR="00095E6A" w:rsidRPr="00F80E44" w14:paraId="28064315" w14:textId="77777777" w:rsidTr="00DF6DD4">
        <w:trPr>
          <w:trHeight w:val="567"/>
        </w:trPr>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14:paraId="71C6C17D" w14:textId="05728FEA" w:rsidR="00095E6A" w:rsidRPr="00F80E44" w:rsidRDefault="00015E54" w:rsidP="00DF6DD4">
            <w:pPr>
              <w:spacing w:after="0"/>
              <w:rPr>
                <w:rFonts w:cs="Arial"/>
                <w:lang w:bidi="en-US"/>
              </w:rPr>
            </w:pPr>
            <w:r>
              <w:rPr>
                <w:rFonts w:cs="Arial"/>
                <w:lang w:bidi="en-US"/>
              </w:rPr>
              <w:t>1</w:t>
            </w:r>
          </w:p>
        </w:tc>
        <w:tc>
          <w:tcPr>
            <w:tcW w:w="776" w:type="pct"/>
            <w:tcBorders>
              <w:top w:val="single" w:sz="4" w:space="0" w:color="auto"/>
              <w:left w:val="single" w:sz="4" w:space="0" w:color="auto"/>
              <w:bottom w:val="single" w:sz="4" w:space="0" w:color="auto"/>
              <w:right w:val="single" w:sz="4" w:space="0" w:color="auto"/>
            </w:tcBorders>
            <w:vAlign w:val="center"/>
          </w:tcPr>
          <w:p w14:paraId="70F9BEFC" w14:textId="52389F4B" w:rsidR="00095E6A" w:rsidRPr="00F80E44" w:rsidRDefault="00015E54" w:rsidP="00DF6DD4">
            <w:pPr>
              <w:spacing w:after="0"/>
              <w:rPr>
                <w:rFonts w:cs="Arial"/>
                <w:lang w:bidi="en-US"/>
              </w:rPr>
            </w:pPr>
            <w:r>
              <w:rPr>
                <w:rFonts w:cs="Arial"/>
                <w:lang w:bidi="en-US"/>
              </w:rPr>
              <w:t>27.10.2023</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3820BD03" w14:textId="040C646B" w:rsidR="00095E6A" w:rsidRPr="00F80E44" w:rsidRDefault="00015E54" w:rsidP="00DF6DD4">
            <w:pPr>
              <w:spacing w:after="0"/>
              <w:rPr>
                <w:rFonts w:cs="Arial"/>
                <w:lang w:bidi="en-US"/>
              </w:rPr>
            </w:pPr>
            <w:r>
              <w:rPr>
                <w:rFonts w:cs="Arial"/>
                <w:lang w:bidi="en-US"/>
              </w:rPr>
              <w:t>LG</w:t>
            </w:r>
          </w:p>
        </w:tc>
        <w:tc>
          <w:tcPr>
            <w:tcW w:w="2679" w:type="pct"/>
            <w:tcBorders>
              <w:top w:val="single" w:sz="4" w:space="0" w:color="auto"/>
              <w:left w:val="single" w:sz="4" w:space="0" w:color="auto"/>
              <w:bottom w:val="single" w:sz="4" w:space="0" w:color="auto"/>
              <w:right w:val="single" w:sz="4" w:space="0" w:color="auto"/>
            </w:tcBorders>
            <w:shd w:val="clear" w:color="auto" w:fill="auto"/>
            <w:vAlign w:val="center"/>
          </w:tcPr>
          <w:p w14:paraId="5AFFF27B" w14:textId="0EF68327" w:rsidR="00095E6A" w:rsidRPr="00F80E44" w:rsidRDefault="00015E54" w:rsidP="00DF6DD4">
            <w:pPr>
              <w:spacing w:after="0"/>
              <w:rPr>
                <w:rFonts w:cs="Arial"/>
                <w:lang w:bidi="en-US"/>
              </w:rPr>
            </w:pPr>
            <w:r>
              <w:rPr>
                <w:rFonts w:cs="Arial"/>
                <w:lang w:bidi="en-US"/>
              </w:rPr>
              <w:t>Document created</w:t>
            </w:r>
          </w:p>
        </w:tc>
      </w:tr>
      <w:tr w:rsidR="00095E6A" w:rsidRPr="00F80E44" w14:paraId="558EE562" w14:textId="77777777" w:rsidTr="00DF6DD4">
        <w:trPr>
          <w:trHeight w:val="567"/>
        </w:trPr>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14:paraId="134853C6" w14:textId="71EEF6A1" w:rsidR="00095E6A" w:rsidRPr="00F80E44" w:rsidRDefault="00015E54" w:rsidP="00DF6DD4">
            <w:pPr>
              <w:spacing w:after="0"/>
              <w:rPr>
                <w:rFonts w:cs="Arial"/>
                <w:lang w:bidi="en-US"/>
              </w:rPr>
            </w:pPr>
            <w:r>
              <w:rPr>
                <w:rFonts w:cs="Arial"/>
                <w:lang w:bidi="en-US"/>
              </w:rPr>
              <w:t>1.1</w:t>
            </w:r>
          </w:p>
        </w:tc>
        <w:tc>
          <w:tcPr>
            <w:tcW w:w="776" w:type="pct"/>
            <w:tcBorders>
              <w:top w:val="single" w:sz="4" w:space="0" w:color="auto"/>
              <w:left w:val="single" w:sz="4" w:space="0" w:color="auto"/>
              <w:bottom w:val="single" w:sz="4" w:space="0" w:color="auto"/>
              <w:right w:val="single" w:sz="4" w:space="0" w:color="auto"/>
            </w:tcBorders>
            <w:vAlign w:val="center"/>
          </w:tcPr>
          <w:p w14:paraId="58C28FEC" w14:textId="558D5CD6" w:rsidR="00095E6A" w:rsidRPr="00F80E44" w:rsidRDefault="00015E54" w:rsidP="00DF6DD4">
            <w:pPr>
              <w:spacing w:after="0"/>
              <w:rPr>
                <w:rFonts w:cs="Arial"/>
                <w:lang w:bidi="en-US"/>
              </w:rPr>
            </w:pPr>
            <w:r>
              <w:rPr>
                <w:rFonts w:cs="Arial"/>
                <w:lang w:bidi="en-US"/>
              </w:rPr>
              <w:t>31.10.2023</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3B182508" w14:textId="5689CF66" w:rsidR="00095E6A" w:rsidRPr="00F80E44" w:rsidRDefault="00015E54" w:rsidP="00DF6DD4">
            <w:pPr>
              <w:spacing w:after="0"/>
              <w:rPr>
                <w:rFonts w:cs="Arial"/>
                <w:lang w:bidi="en-US"/>
              </w:rPr>
            </w:pPr>
            <w:r>
              <w:rPr>
                <w:rFonts w:cs="Arial"/>
                <w:lang w:bidi="en-US"/>
              </w:rPr>
              <w:t>LG</w:t>
            </w:r>
          </w:p>
        </w:tc>
        <w:tc>
          <w:tcPr>
            <w:tcW w:w="2679" w:type="pct"/>
            <w:tcBorders>
              <w:top w:val="single" w:sz="4" w:space="0" w:color="auto"/>
              <w:left w:val="single" w:sz="4" w:space="0" w:color="auto"/>
              <w:bottom w:val="single" w:sz="4" w:space="0" w:color="auto"/>
              <w:right w:val="single" w:sz="4" w:space="0" w:color="auto"/>
            </w:tcBorders>
            <w:shd w:val="clear" w:color="auto" w:fill="auto"/>
            <w:vAlign w:val="center"/>
          </w:tcPr>
          <w:p w14:paraId="285164A5" w14:textId="0203BA50" w:rsidR="00095E6A" w:rsidRPr="00F80E44" w:rsidRDefault="00015E54" w:rsidP="00DF6DD4">
            <w:pPr>
              <w:spacing w:after="0"/>
              <w:rPr>
                <w:rFonts w:cs="Arial"/>
                <w:lang w:bidi="en-US"/>
              </w:rPr>
            </w:pPr>
            <w:r>
              <w:rPr>
                <w:rFonts w:cs="Arial"/>
                <w:lang w:bidi="en-US"/>
              </w:rPr>
              <w:t>Tweak – MiDoS unlikely to show practices outside of BNSSG</w:t>
            </w:r>
          </w:p>
        </w:tc>
      </w:tr>
      <w:tr w:rsidR="00095E6A" w:rsidRPr="00F80E44" w14:paraId="4A070C28" w14:textId="77777777" w:rsidTr="00DF6DD4">
        <w:trPr>
          <w:trHeight w:val="567"/>
        </w:trPr>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14:paraId="6602B977" w14:textId="77777777" w:rsidR="00095E6A" w:rsidRPr="00F80E44" w:rsidRDefault="00095E6A" w:rsidP="00DF6DD4">
            <w:pPr>
              <w:spacing w:after="0"/>
              <w:rPr>
                <w:rFonts w:cs="Arial"/>
                <w:lang w:bidi="en-US"/>
              </w:rPr>
            </w:pPr>
          </w:p>
        </w:tc>
        <w:tc>
          <w:tcPr>
            <w:tcW w:w="776" w:type="pct"/>
            <w:tcBorders>
              <w:top w:val="single" w:sz="4" w:space="0" w:color="auto"/>
              <w:left w:val="single" w:sz="4" w:space="0" w:color="auto"/>
              <w:bottom w:val="single" w:sz="4" w:space="0" w:color="auto"/>
              <w:right w:val="single" w:sz="4" w:space="0" w:color="auto"/>
            </w:tcBorders>
            <w:vAlign w:val="center"/>
          </w:tcPr>
          <w:p w14:paraId="1191F468" w14:textId="77777777" w:rsidR="00095E6A" w:rsidRPr="00F80E44" w:rsidRDefault="00095E6A" w:rsidP="00DF6DD4">
            <w:pPr>
              <w:spacing w:after="0"/>
              <w:rPr>
                <w:rFonts w:cs="Arial"/>
                <w:lang w:bidi="en-US"/>
              </w:rPr>
            </w:pP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2759FC05" w14:textId="77777777" w:rsidR="00095E6A" w:rsidRPr="00F80E44" w:rsidRDefault="00095E6A" w:rsidP="00DF6DD4">
            <w:pPr>
              <w:spacing w:after="0"/>
              <w:rPr>
                <w:rFonts w:cs="Arial"/>
                <w:lang w:bidi="en-US"/>
              </w:rPr>
            </w:pPr>
          </w:p>
        </w:tc>
        <w:tc>
          <w:tcPr>
            <w:tcW w:w="2679" w:type="pct"/>
            <w:tcBorders>
              <w:top w:val="single" w:sz="4" w:space="0" w:color="auto"/>
              <w:left w:val="single" w:sz="4" w:space="0" w:color="auto"/>
              <w:bottom w:val="single" w:sz="4" w:space="0" w:color="auto"/>
              <w:right w:val="single" w:sz="4" w:space="0" w:color="auto"/>
            </w:tcBorders>
            <w:shd w:val="clear" w:color="auto" w:fill="auto"/>
            <w:vAlign w:val="center"/>
          </w:tcPr>
          <w:p w14:paraId="4226152C" w14:textId="77777777" w:rsidR="00095E6A" w:rsidRPr="00F80E44" w:rsidRDefault="00095E6A" w:rsidP="00DF6DD4">
            <w:pPr>
              <w:spacing w:after="0"/>
              <w:rPr>
                <w:rFonts w:cs="Arial"/>
                <w:lang w:bidi="en-US"/>
              </w:rPr>
            </w:pPr>
          </w:p>
        </w:tc>
      </w:tr>
    </w:tbl>
    <w:p w14:paraId="0B6A25D6" w14:textId="77777777" w:rsidR="00095E6A" w:rsidRDefault="00095E6A" w:rsidP="00095E6A"/>
    <w:p w14:paraId="0257E018" w14:textId="77777777" w:rsidR="00095E6A" w:rsidRDefault="00095E6A" w:rsidP="00426F5A"/>
    <w:p w14:paraId="32C66A6B" w14:textId="77777777" w:rsidR="00095E6A" w:rsidRDefault="00095E6A" w:rsidP="00426F5A"/>
    <w:p w14:paraId="2AD35C7C" w14:textId="77777777" w:rsidR="00095E6A" w:rsidRDefault="00095E6A" w:rsidP="00426F5A"/>
    <w:p w14:paraId="6A5DA6B8" w14:textId="77777777" w:rsidR="00095E6A" w:rsidRDefault="00095E6A" w:rsidP="00426F5A"/>
    <w:p w14:paraId="7058BBAA" w14:textId="5FCDE7E7" w:rsidR="003F037B" w:rsidRPr="00426F5A" w:rsidRDefault="003F037B" w:rsidP="00426F5A"/>
    <w:sectPr w:rsidR="003F037B" w:rsidRPr="00426F5A" w:rsidSect="00201C81">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612E" w14:textId="77777777" w:rsidR="003F037B" w:rsidRDefault="003F037B" w:rsidP="003F037B">
      <w:pPr>
        <w:spacing w:after="0" w:line="240" w:lineRule="auto"/>
      </w:pPr>
      <w:r>
        <w:separator/>
      </w:r>
    </w:p>
  </w:endnote>
  <w:endnote w:type="continuationSeparator" w:id="0">
    <w:p w14:paraId="7869461A" w14:textId="77777777" w:rsidR="003F037B" w:rsidRDefault="003F037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9AB0B4A-BAD4-4110-BB93-F372296ADB34}"/>
    <w:embedBold r:id="rId2" w:fontKey="{4E812EEE-E4B1-40AC-A634-79FE1909A3E1}"/>
  </w:font>
  <w:font w:name="Symbol">
    <w:panose1 w:val="05050102010706020507"/>
    <w:charset w:val="02"/>
    <w:family w:val="roman"/>
    <w:pitch w:val="variable"/>
    <w:sig w:usb0="00000000" w:usb1="10000000" w:usb2="00000000" w:usb3="00000000" w:csb0="80000000" w:csb1="00000000"/>
    <w:embedRegular r:id="rId3" w:fontKey="{386E1F6C-8078-48F1-8100-98EB09D97D26}"/>
  </w:font>
  <w:font w:name="Courier New">
    <w:panose1 w:val="02070309020205020404"/>
    <w:charset w:val="00"/>
    <w:family w:val="modern"/>
    <w:pitch w:val="fixed"/>
    <w:sig w:usb0="E0002EFF" w:usb1="C0007843" w:usb2="00000009" w:usb3="00000000" w:csb0="000001FF" w:csb1="00000000"/>
    <w:embedRegular r:id="rId4" w:fontKey="{9DE7F2D3-333B-4E0C-BC97-BDDC97F844F3}"/>
  </w:font>
  <w:font w:name="Wingdings">
    <w:panose1 w:val="05000000000000000000"/>
    <w:charset w:val="02"/>
    <w:family w:val="auto"/>
    <w:pitch w:val="variable"/>
    <w:sig w:usb0="00000000" w:usb1="10000000" w:usb2="00000000" w:usb3="00000000" w:csb0="80000000" w:csb1="00000000"/>
    <w:embedRegular r:id="rId5" w:fontKey="{1BD11D70-6E3A-43ED-ADA3-F41CE425AB89}"/>
  </w:font>
  <w:font w:name="Arial">
    <w:panose1 w:val="020B0604020202020204"/>
    <w:charset w:val="00"/>
    <w:family w:val="swiss"/>
    <w:pitch w:val="variable"/>
    <w:sig w:usb0="E0002EFF" w:usb1="C000785B" w:usb2="00000009" w:usb3="00000000" w:csb0="000001FF" w:csb1="00000000"/>
    <w:embedRegular r:id="rId6" w:fontKey="{098159F8-7FF2-4180-81E4-B4D10468358A}"/>
    <w:embedBold r:id="rId7" w:fontKey="{1B8562F7-3AC7-48CB-9701-DCD61E578BB4}"/>
    <w:embedItalic r:id="rId8" w:fontKey="{7E54BBF5-C88D-4BC7-8F88-A41440985B4C}"/>
    <w:embedBoldItalic r:id="rId9" w:fontKey="{8474ED45-F101-400F-91E5-A740B6FC15CF}"/>
  </w:font>
  <w:font w:name="Bree Serif">
    <w:panose1 w:val="02000503040000020004"/>
    <w:charset w:val="00"/>
    <w:family w:val="auto"/>
    <w:pitch w:val="variable"/>
    <w:sig w:usb0="A00000AF" w:usb1="4000204B" w:usb2="00000000" w:usb3="00000000" w:csb0="00000093" w:csb1="00000000"/>
    <w:embedRegular r:id="rId10" w:fontKey="{9EB47956-A305-4403-B962-F7F4482B894E}"/>
  </w:font>
  <w:font w:name="Calibri">
    <w:panose1 w:val="020F0502020204030204"/>
    <w:charset w:val="00"/>
    <w:family w:val="swiss"/>
    <w:pitch w:val="variable"/>
    <w:sig w:usb0="E4002EFF" w:usb1="C000247B" w:usb2="00000009" w:usb3="00000000" w:csb0="000001FF" w:csb1="00000000"/>
    <w:embedRegular r:id="rId11" w:fontKey="{BCA5248E-16A0-4B6B-805D-8A6FACD81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6916B2" w:rsidRPr="006916B2" w14:paraId="2223127A" w14:textId="77777777" w:rsidTr="00283484">
      <w:tc>
        <w:tcPr>
          <w:tcW w:w="4536" w:type="dxa"/>
        </w:tcPr>
        <w:p w14:paraId="5F5929C7" w14:textId="77777777" w:rsidR="006916B2" w:rsidRPr="006916B2" w:rsidRDefault="006916B2" w:rsidP="006916B2">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7AA49819" w14:textId="77777777" w:rsidR="006916B2" w:rsidRPr="006916B2" w:rsidRDefault="006916B2" w:rsidP="006916B2">
          <w:pPr>
            <w:pStyle w:val="Footer"/>
          </w:pPr>
        </w:p>
      </w:tc>
      <w:tc>
        <w:tcPr>
          <w:tcW w:w="3393" w:type="dxa"/>
        </w:tcPr>
        <w:p w14:paraId="176BEB00" w14:textId="2058D51F" w:rsidR="006916B2" w:rsidRPr="006916B2" w:rsidRDefault="006916B2" w:rsidP="006916B2">
          <w:pPr>
            <w:pStyle w:val="Footer"/>
            <w:jc w:val="right"/>
          </w:pPr>
        </w:p>
      </w:tc>
    </w:tr>
  </w:tbl>
  <w:p w14:paraId="3688A3FE" w14:textId="0AF4CCD9" w:rsidR="006916B2" w:rsidRPr="006916B2" w:rsidRDefault="00762A97" w:rsidP="006916B2">
    <w:pPr>
      <w:pStyle w:val="Foote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5507D06B" wp14:editId="6C63585A">
              <wp:simplePos x="0" y="0"/>
              <wp:positionH relativeFrom="rightMargin">
                <wp:align>left</wp:align>
              </wp:positionH>
              <wp:positionV relativeFrom="paragraph">
                <wp:posOffset>-292100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77777777" w:rsidR="00762A97" w:rsidRPr="00687118" w:rsidRDefault="00762A9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43272D45" w14:textId="77777777" w:rsidR="00762A97" w:rsidRDefault="00762A97" w:rsidP="00762A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07D06B" id="_x0000_t202" coordsize="21600,21600" o:spt="202" path="m,l,21600r21600,l21600,xe">
              <v:stroke joinstyle="miter"/>
              <v:path gradientshapeok="t" o:connecttype="rect"/>
            </v:shapetype>
            <v:shape id="Text Box 4" o:spid="_x0000_s1026" type="#_x0000_t202" style="position:absolute;margin-left:0;margin-top:-23pt;width:39.75pt;height:31.5pt;z-index:25165926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0530FB59" w14:textId="77777777" w:rsidR="00762A97" w:rsidRPr="00687118" w:rsidRDefault="00762A97" w:rsidP="00762A97">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43272D45" w14:textId="77777777" w:rsidR="00762A97" w:rsidRDefault="00762A97" w:rsidP="00762A97"/>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56FB" w14:textId="77777777" w:rsidR="003F037B" w:rsidRDefault="003F037B" w:rsidP="003F037B">
      <w:pPr>
        <w:spacing w:after="0" w:line="240" w:lineRule="auto"/>
      </w:pPr>
      <w:r>
        <w:separator/>
      </w:r>
    </w:p>
  </w:footnote>
  <w:footnote w:type="continuationSeparator" w:id="0">
    <w:p w14:paraId="1E722E23" w14:textId="77777777" w:rsidR="003F037B" w:rsidRDefault="003F037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1EFA" w14:textId="25466132" w:rsidR="00201C81" w:rsidRPr="00EF29B6" w:rsidRDefault="00EA3E9A" w:rsidP="00EF29B6">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Managing Failed PEMs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7BFE"/>
    <w:multiLevelType w:val="hybridMultilevel"/>
    <w:tmpl w:val="F7725D90"/>
    <w:lvl w:ilvl="0" w:tplc="E77E8D82">
      <w:start w:val="1"/>
      <w:numFmt w:val="decimal"/>
      <w:pStyle w:val="ListParagraph"/>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B76163"/>
    <w:multiLevelType w:val="hybridMultilevel"/>
    <w:tmpl w:val="C6763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A611F5"/>
    <w:multiLevelType w:val="hybridMultilevel"/>
    <w:tmpl w:val="CC8497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71FC5"/>
    <w:multiLevelType w:val="hybridMultilevel"/>
    <w:tmpl w:val="E81A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E85D5E"/>
    <w:multiLevelType w:val="hybridMultilevel"/>
    <w:tmpl w:val="250A7032"/>
    <w:lvl w:ilvl="0" w:tplc="BE08C0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9A6396"/>
    <w:multiLevelType w:val="hybridMultilevel"/>
    <w:tmpl w:val="5978C314"/>
    <w:lvl w:ilvl="0" w:tplc="728838E2">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4" w15:restartNumberingAfterBreak="0">
    <w:nsid w:val="5EF3541E"/>
    <w:multiLevelType w:val="hybridMultilevel"/>
    <w:tmpl w:val="B9A0A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D2612D"/>
    <w:multiLevelType w:val="hybridMultilevel"/>
    <w:tmpl w:val="29F64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4215CB"/>
    <w:multiLevelType w:val="hybridMultilevel"/>
    <w:tmpl w:val="21869E2C"/>
    <w:lvl w:ilvl="0" w:tplc="72EAF5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0CC15FA"/>
    <w:multiLevelType w:val="hybridMultilevel"/>
    <w:tmpl w:val="515A7A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0762AC"/>
    <w:multiLevelType w:val="hybridMultilevel"/>
    <w:tmpl w:val="0E9CF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836E94"/>
    <w:multiLevelType w:val="hybridMultilevel"/>
    <w:tmpl w:val="E1EE2A9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5DE22C3"/>
    <w:multiLevelType w:val="hybridMultilevel"/>
    <w:tmpl w:val="70DA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306936">
    <w:abstractNumId w:val="7"/>
  </w:num>
  <w:num w:numId="2" w16cid:durableId="545872243">
    <w:abstractNumId w:val="2"/>
  </w:num>
  <w:num w:numId="3" w16cid:durableId="2057311151">
    <w:abstractNumId w:val="9"/>
  </w:num>
  <w:num w:numId="4" w16cid:durableId="937909221">
    <w:abstractNumId w:val="12"/>
  </w:num>
  <w:num w:numId="5" w16cid:durableId="580601271">
    <w:abstractNumId w:val="1"/>
  </w:num>
  <w:num w:numId="6" w16cid:durableId="131413301">
    <w:abstractNumId w:val="16"/>
  </w:num>
  <w:num w:numId="7" w16cid:durableId="1692800571">
    <w:abstractNumId w:val="19"/>
  </w:num>
  <w:num w:numId="8" w16cid:durableId="1813206235">
    <w:abstractNumId w:val="11"/>
  </w:num>
  <w:num w:numId="9" w16cid:durableId="2074960289">
    <w:abstractNumId w:val="5"/>
  </w:num>
  <w:num w:numId="10" w16cid:durableId="1833181408">
    <w:abstractNumId w:val="8"/>
  </w:num>
  <w:num w:numId="11" w16cid:durableId="1002855281">
    <w:abstractNumId w:val="17"/>
  </w:num>
  <w:num w:numId="12" w16cid:durableId="1060638425">
    <w:abstractNumId w:val="14"/>
  </w:num>
  <w:num w:numId="13" w16cid:durableId="979111799">
    <w:abstractNumId w:val="21"/>
  </w:num>
  <w:num w:numId="14" w16cid:durableId="631786286">
    <w:abstractNumId w:val="23"/>
  </w:num>
  <w:num w:numId="15" w16cid:durableId="1989675273">
    <w:abstractNumId w:val="13"/>
  </w:num>
  <w:num w:numId="16" w16cid:durableId="1373192617">
    <w:abstractNumId w:val="10"/>
  </w:num>
  <w:num w:numId="17" w16cid:durableId="668824694">
    <w:abstractNumId w:val="3"/>
  </w:num>
  <w:num w:numId="18" w16cid:durableId="1516504963">
    <w:abstractNumId w:val="18"/>
  </w:num>
  <w:num w:numId="19" w16cid:durableId="1840925510">
    <w:abstractNumId w:val="6"/>
  </w:num>
  <w:num w:numId="20" w16cid:durableId="1312128810">
    <w:abstractNumId w:val="4"/>
  </w:num>
  <w:num w:numId="21" w16cid:durableId="1225605382">
    <w:abstractNumId w:val="22"/>
  </w:num>
  <w:num w:numId="22" w16cid:durableId="1343238778">
    <w:abstractNumId w:val="20"/>
  </w:num>
  <w:num w:numId="23" w16cid:durableId="1359046082">
    <w:abstractNumId w:val="15"/>
  </w:num>
  <w:num w:numId="24" w16cid:durableId="282855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15E54"/>
    <w:rsid w:val="0001786C"/>
    <w:rsid w:val="000435A3"/>
    <w:rsid w:val="00095E6A"/>
    <w:rsid w:val="000A51C0"/>
    <w:rsid w:val="000C1887"/>
    <w:rsid w:val="000F7013"/>
    <w:rsid w:val="00133941"/>
    <w:rsid w:val="001354CD"/>
    <w:rsid w:val="001533E4"/>
    <w:rsid w:val="001563CB"/>
    <w:rsid w:val="001727E7"/>
    <w:rsid w:val="001B34B3"/>
    <w:rsid w:val="00201C81"/>
    <w:rsid w:val="00205116"/>
    <w:rsid w:val="00205274"/>
    <w:rsid w:val="00213A40"/>
    <w:rsid w:val="002160FF"/>
    <w:rsid w:val="002217EF"/>
    <w:rsid w:val="002358A6"/>
    <w:rsid w:val="00276041"/>
    <w:rsid w:val="002B14A0"/>
    <w:rsid w:val="002B2AE4"/>
    <w:rsid w:val="002F1FD0"/>
    <w:rsid w:val="00313AD3"/>
    <w:rsid w:val="0036207E"/>
    <w:rsid w:val="003718A0"/>
    <w:rsid w:val="00384DD7"/>
    <w:rsid w:val="003B7015"/>
    <w:rsid w:val="003C1A67"/>
    <w:rsid w:val="003E2CC9"/>
    <w:rsid w:val="003E5324"/>
    <w:rsid w:val="003F037B"/>
    <w:rsid w:val="00410309"/>
    <w:rsid w:val="00420482"/>
    <w:rsid w:val="00426F5A"/>
    <w:rsid w:val="004313D9"/>
    <w:rsid w:val="00441B95"/>
    <w:rsid w:val="00454925"/>
    <w:rsid w:val="00471649"/>
    <w:rsid w:val="0047176A"/>
    <w:rsid w:val="004B525A"/>
    <w:rsid w:val="004D0936"/>
    <w:rsid w:val="004D62F8"/>
    <w:rsid w:val="0052475E"/>
    <w:rsid w:val="00535DCB"/>
    <w:rsid w:val="00551851"/>
    <w:rsid w:val="00554EF9"/>
    <w:rsid w:val="0058554B"/>
    <w:rsid w:val="005B48F1"/>
    <w:rsid w:val="005B6A2B"/>
    <w:rsid w:val="005F4287"/>
    <w:rsid w:val="006350A3"/>
    <w:rsid w:val="00673D92"/>
    <w:rsid w:val="00673E79"/>
    <w:rsid w:val="00675CD0"/>
    <w:rsid w:val="00680120"/>
    <w:rsid w:val="006916B2"/>
    <w:rsid w:val="006B59DF"/>
    <w:rsid w:val="006D18DC"/>
    <w:rsid w:val="006E1BFF"/>
    <w:rsid w:val="006F2050"/>
    <w:rsid w:val="00704270"/>
    <w:rsid w:val="0071449D"/>
    <w:rsid w:val="00762A97"/>
    <w:rsid w:val="007A0EFE"/>
    <w:rsid w:val="007D09B6"/>
    <w:rsid w:val="007D3D90"/>
    <w:rsid w:val="007F0863"/>
    <w:rsid w:val="007F32B7"/>
    <w:rsid w:val="008032C0"/>
    <w:rsid w:val="00805DF7"/>
    <w:rsid w:val="008122CA"/>
    <w:rsid w:val="00862E96"/>
    <w:rsid w:val="0089080E"/>
    <w:rsid w:val="00896487"/>
    <w:rsid w:val="00915E54"/>
    <w:rsid w:val="00954522"/>
    <w:rsid w:val="0098737D"/>
    <w:rsid w:val="009B00B4"/>
    <w:rsid w:val="00A04687"/>
    <w:rsid w:val="00A13860"/>
    <w:rsid w:val="00A1529B"/>
    <w:rsid w:val="00A37B82"/>
    <w:rsid w:val="00AE7AC4"/>
    <w:rsid w:val="00B02CA4"/>
    <w:rsid w:val="00B13789"/>
    <w:rsid w:val="00B75CA3"/>
    <w:rsid w:val="00B826F8"/>
    <w:rsid w:val="00B84798"/>
    <w:rsid w:val="00B9218C"/>
    <w:rsid w:val="00B97E90"/>
    <w:rsid w:val="00BD7202"/>
    <w:rsid w:val="00BF04FA"/>
    <w:rsid w:val="00C127BA"/>
    <w:rsid w:val="00C2078B"/>
    <w:rsid w:val="00CB7D80"/>
    <w:rsid w:val="00CF759F"/>
    <w:rsid w:val="00D47558"/>
    <w:rsid w:val="00D47A20"/>
    <w:rsid w:val="00D53BED"/>
    <w:rsid w:val="00DF093C"/>
    <w:rsid w:val="00E02BB7"/>
    <w:rsid w:val="00E11E6B"/>
    <w:rsid w:val="00E35F2B"/>
    <w:rsid w:val="00E55566"/>
    <w:rsid w:val="00EA079F"/>
    <w:rsid w:val="00EA3E9A"/>
    <w:rsid w:val="00EE14EB"/>
    <w:rsid w:val="00EE4369"/>
    <w:rsid w:val="00EF29B6"/>
    <w:rsid w:val="00EF65D7"/>
    <w:rsid w:val="00F03109"/>
    <w:rsid w:val="00F40A90"/>
    <w:rsid w:val="00F42097"/>
    <w:rsid w:val="00F52275"/>
    <w:rsid w:val="00F74E95"/>
    <w:rsid w:val="00F956A5"/>
    <w:rsid w:val="00FC12A9"/>
    <w:rsid w:val="00FD512E"/>
    <w:rsid w:val="00FD6476"/>
    <w:rsid w:val="00FF6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C2078B"/>
    <w:pPr>
      <w:keepNext/>
      <w:keepLines/>
      <w:spacing w:after="0" w:line="240" w:lineRule="auto"/>
      <w:jc w:val="center"/>
      <w:outlineLvl w:val="0"/>
    </w:pPr>
    <w:rPr>
      <w:rFonts w:ascii="Bree Serif" w:eastAsiaTheme="majorEastAsia" w:hAnsi="Bree Serif" w:cstheme="majorBidi"/>
      <w:color w:val="93430C" w:themeColor="accent2" w:themeShade="BF"/>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078B"/>
    <w:rPr>
      <w:rFonts w:ascii="Bree Serif" w:eastAsiaTheme="majorEastAsia" w:hAnsi="Bree Serif" w:cstheme="majorBidi"/>
      <w:color w:val="93430C" w:themeColor="accent2" w:themeShade="BF"/>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0F7013"/>
    <w:pPr>
      <w:numPr>
        <w:numId w:val="24"/>
      </w:numPr>
      <w:contextualSpacing/>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F03109"/>
    <w:pPr>
      <w:tabs>
        <w:tab w:val="right" w:leader="dot" w:pos="9346"/>
      </w:tabs>
      <w:spacing w:before="240" w:after="120"/>
    </w:pPr>
    <w:rPr>
      <w:rFonts w:asciiTheme="minorHAnsi" w:hAnsiTheme="minorHAnsi" w:cstheme="minorHAnsi"/>
      <w:b/>
      <w:bCs/>
      <w:noProof/>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styleId="Strong">
    <w:name w:val="Strong"/>
    <w:basedOn w:val="DefaultParagraphFont"/>
    <w:uiPriority w:val="22"/>
    <w:qFormat/>
    <w:rsid w:val="003C1A67"/>
    <w:rPr>
      <w:b/>
      <w:bCs/>
    </w:rPr>
  </w:style>
  <w:style w:type="character" w:styleId="UnresolvedMention">
    <w:name w:val="Unresolved Mention"/>
    <w:basedOn w:val="DefaultParagraphFont"/>
    <w:uiPriority w:val="99"/>
    <w:semiHidden/>
    <w:unhideWhenUsed/>
    <w:rsid w:val="005B48F1"/>
    <w:rPr>
      <w:color w:val="605E5C"/>
      <w:shd w:val="clear" w:color="auto" w:fill="E1DFDD"/>
    </w:rPr>
  </w:style>
  <w:style w:type="character" w:styleId="CommentReference">
    <w:name w:val="annotation reference"/>
    <w:basedOn w:val="DefaultParagraphFont"/>
    <w:uiPriority w:val="99"/>
    <w:semiHidden/>
    <w:unhideWhenUsed/>
    <w:rsid w:val="0058554B"/>
    <w:rPr>
      <w:sz w:val="16"/>
      <w:szCs w:val="16"/>
    </w:rPr>
  </w:style>
  <w:style w:type="paragraph" w:styleId="CommentText">
    <w:name w:val="annotation text"/>
    <w:basedOn w:val="Normal"/>
    <w:link w:val="CommentTextChar"/>
    <w:uiPriority w:val="99"/>
    <w:unhideWhenUsed/>
    <w:rsid w:val="0058554B"/>
    <w:pPr>
      <w:spacing w:line="240" w:lineRule="auto"/>
    </w:pPr>
    <w:rPr>
      <w:sz w:val="20"/>
      <w:szCs w:val="20"/>
    </w:rPr>
  </w:style>
  <w:style w:type="character" w:customStyle="1" w:styleId="CommentTextChar">
    <w:name w:val="Comment Text Char"/>
    <w:basedOn w:val="DefaultParagraphFont"/>
    <w:link w:val="CommentText"/>
    <w:uiPriority w:val="99"/>
    <w:rsid w:val="0058554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554B"/>
    <w:rPr>
      <w:b/>
      <w:bCs/>
    </w:rPr>
  </w:style>
  <w:style w:type="character" w:customStyle="1" w:styleId="CommentSubjectChar">
    <w:name w:val="Comment Subject Char"/>
    <w:basedOn w:val="CommentTextChar"/>
    <w:link w:val="CommentSubject"/>
    <w:uiPriority w:val="99"/>
    <w:semiHidden/>
    <w:rsid w:val="0058554B"/>
    <w:rPr>
      <w:rFonts w:ascii="Arial" w:hAnsi="Arial"/>
      <w:b/>
      <w:bCs/>
      <w:sz w:val="20"/>
      <w:szCs w:val="20"/>
    </w:rPr>
  </w:style>
  <w:style w:type="paragraph" w:styleId="NormalWeb">
    <w:name w:val="Normal (Web)"/>
    <w:basedOn w:val="Normal"/>
    <w:uiPriority w:val="99"/>
    <w:unhideWhenUsed/>
    <w:rsid w:val="00FD64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lementtoproof">
    <w:name w:val="elementtoproof"/>
    <w:basedOn w:val="Normal"/>
    <w:uiPriority w:val="99"/>
    <w:semiHidden/>
    <w:rsid w:val="00FD6476"/>
    <w:pPr>
      <w:spacing w:after="0" w:line="240" w:lineRule="auto"/>
    </w:pPr>
    <w:rPr>
      <w:rFonts w:ascii="Calibri" w:hAnsi="Calibri" w:cs="Calibri"/>
      <w:lang w:eastAsia="en-GB"/>
    </w:rPr>
  </w:style>
  <w:style w:type="character" w:customStyle="1" w:styleId="xxxxxxxxxxxxelementtoproof">
    <w:name w:val="x_x_x_x_x_x_x_x_x_x_x_x_elementtoproof"/>
    <w:basedOn w:val="DefaultParagraphFont"/>
    <w:rsid w:val="00FD6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cid:image001.png@01DA0B1D.070535B0" TargetMode="External"/><Relationship Id="rId7" Type="http://schemas.openxmlformats.org/officeDocument/2006/relationships/endnotes" Target="endnotes.xml"/><Relationship Id="rId12" Type="http://schemas.openxmlformats.org/officeDocument/2006/relationships/hyperlink" Target="https://brisdoc-my.sharepoint.com/:x:/g/personal/lucy_grinnell_brisdoc_org/Ea0diNwznadOmA6hzYxx6HABDX-fEY3LQdwXel2C2s48GA?e=7H04Y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sdoc.failedmessages@nhs.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cid:image002.png@01DA0B1D.070535B0" TargetMode="External"/><Relationship Id="rId10" Type="http://schemas.openxmlformats.org/officeDocument/2006/relationships/hyperlink" Target="mailto:brisdoc.failedmessages@nhs.ne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brisdoc.failedmessages@nhs.net" TargetMode="External"/><Relationship Id="rId14" Type="http://schemas.openxmlformats.org/officeDocument/2006/relationships/footer" Target="footer1.xml"/><Relationship Id="rId22" Type="http://schemas.openxmlformats.org/officeDocument/2006/relationships/image" Target="media/image9.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9</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BrisDoc Careplan</cp:lastModifiedBy>
  <cp:revision>5</cp:revision>
  <cp:lastPrinted>2022-02-09T17:27:00Z</cp:lastPrinted>
  <dcterms:created xsi:type="dcterms:W3CDTF">2023-10-31T09:23:00Z</dcterms:created>
  <dcterms:modified xsi:type="dcterms:W3CDTF">2023-10-31T13:46:00Z</dcterms:modified>
</cp:coreProperties>
</file>