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2396"/>
        <w:gridCol w:w="3244"/>
        <w:gridCol w:w="3366"/>
      </w:tblGrid>
      <w:tr w:rsidR="00426BFC" w14:paraId="59A2A192" w14:textId="77777777" w:rsidTr="00426BFC">
        <w:trPr>
          <w:jc w:val="center"/>
        </w:trPr>
        <w:tc>
          <w:tcPr>
            <w:tcW w:w="9016" w:type="dxa"/>
            <w:gridSpan w:val="3"/>
            <w:tcBorders>
              <w:top w:val="single" w:sz="8" w:space="0" w:color="auto"/>
              <w:left w:val="single" w:sz="8" w:space="0" w:color="auto"/>
              <w:bottom w:val="nil"/>
              <w:right w:val="single" w:sz="8" w:space="0" w:color="auto"/>
            </w:tcBorders>
            <w:shd w:val="clear" w:color="auto" w:fill="007777"/>
            <w:tcMar>
              <w:top w:w="0" w:type="dxa"/>
              <w:left w:w="108" w:type="dxa"/>
              <w:bottom w:w="0" w:type="dxa"/>
              <w:right w:w="108" w:type="dxa"/>
            </w:tcMar>
            <w:hideMark/>
          </w:tcPr>
          <w:p w14:paraId="24011C2D" w14:textId="77777777" w:rsidR="00426BFC" w:rsidRDefault="00426BFC">
            <w:pPr>
              <w:rPr>
                <w:lang w:eastAsia="en-US"/>
                <w14:ligatures w14:val="standardContextual"/>
              </w:rPr>
            </w:pPr>
            <w:r>
              <w:rPr>
                <w:rFonts w:ascii="Arial" w:hAnsi="Arial" w:cs="Arial"/>
                <w:color w:val="000000"/>
                <w:lang w:eastAsia="en-US"/>
                <w14:ligatures w14:val="standardContextual"/>
              </w:rPr>
              <w:t> </w:t>
            </w:r>
          </w:p>
        </w:tc>
      </w:tr>
      <w:tr w:rsidR="00426BFC" w14:paraId="72E11D68" w14:textId="77777777" w:rsidTr="00426BFC">
        <w:trPr>
          <w:trHeight w:val="1525"/>
          <w:jc w:val="center"/>
        </w:trPr>
        <w:tc>
          <w:tcPr>
            <w:tcW w:w="2405" w:type="dxa"/>
            <w:tcBorders>
              <w:top w:val="nil"/>
              <w:left w:val="single" w:sz="8" w:space="0" w:color="auto"/>
              <w:bottom w:val="nil"/>
              <w:right w:val="nil"/>
            </w:tcBorders>
            <w:tcMar>
              <w:top w:w="0" w:type="dxa"/>
              <w:left w:w="108" w:type="dxa"/>
              <w:bottom w:w="0" w:type="dxa"/>
              <w:right w:w="108" w:type="dxa"/>
            </w:tcMar>
            <w:vAlign w:val="center"/>
            <w:hideMark/>
          </w:tcPr>
          <w:p w14:paraId="4F1D32DB" w14:textId="0ABDA4DD" w:rsidR="00426BFC" w:rsidRDefault="00426BFC">
            <w:pPr>
              <w:jc w:val="center"/>
              <w:rPr>
                <w:lang w:eastAsia="en-US"/>
                <w14:ligatures w14:val="standardContextual"/>
              </w:rPr>
            </w:pPr>
            <w:r>
              <w:rPr>
                <w:rFonts w:ascii="Arial" w:hAnsi="Arial" w:cs="Arial"/>
                <w:noProof/>
                <w:lang w:eastAsia="en-US"/>
              </w:rPr>
              <w:drawing>
                <wp:inline distT="0" distB="0" distL="0" distR="0" wp14:anchorId="77E53E75" wp14:editId="365F8D54">
                  <wp:extent cx="1343025" cy="542925"/>
                  <wp:effectExtent l="0" t="0" r="9525" b="9525"/>
                  <wp:docPr id="810017856" name="Picture 3"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font, graphics, text, graphic design&#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43025" cy="542925"/>
                          </a:xfrm>
                          <a:prstGeom prst="rect">
                            <a:avLst/>
                          </a:prstGeom>
                          <a:noFill/>
                          <a:ln>
                            <a:noFill/>
                          </a:ln>
                        </pic:spPr>
                      </pic:pic>
                    </a:graphicData>
                  </a:graphic>
                </wp:inline>
              </w:drawing>
            </w:r>
          </w:p>
        </w:tc>
        <w:tc>
          <w:tcPr>
            <w:tcW w:w="3803" w:type="dxa"/>
            <w:tcMar>
              <w:top w:w="0" w:type="dxa"/>
              <w:left w:w="108" w:type="dxa"/>
              <w:bottom w:w="0" w:type="dxa"/>
              <w:right w:w="108" w:type="dxa"/>
            </w:tcMar>
            <w:hideMark/>
          </w:tcPr>
          <w:p w14:paraId="2E34ED14" w14:textId="77777777" w:rsidR="00426BFC" w:rsidRDefault="00426BFC">
            <w:pPr>
              <w:rPr>
                <w:lang w:eastAsia="en-US"/>
                <w14:ligatures w14:val="standardContextual"/>
              </w:rPr>
            </w:pPr>
            <w:r>
              <w:rPr>
                <w:rFonts w:ascii="Arial" w:hAnsi="Arial" w:cs="Arial"/>
                <w:lang w:eastAsia="en-US"/>
                <w14:ligatures w14:val="standardContextual"/>
              </w:rPr>
              <w:t> </w:t>
            </w:r>
          </w:p>
        </w:tc>
        <w:tc>
          <w:tcPr>
            <w:tcW w:w="2808" w:type="dxa"/>
            <w:tcBorders>
              <w:top w:val="nil"/>
              <w:left w:val="nil"/>
              <w:bottom w:val="nil"/>
              <w:right w:val="single" w:sz="8" w:space="0" w:color="auto"/>
            </w:tcBorders>
            <w:tcMar>
              <w:top w:w="0" w:type="dxa"/>
              <w:left w:w="108" w:type="dxa"/>
              <w:bottom w:w="0" w:type="dxa"/>
              <w:right w:w="108" w:type="dxa"/>
            </w:tcMar>
            <w:vAlign w:val="center"/>
            <w:hideMark/>
          </w:tcPr>
          <w:p w14:paraId="3F77D2DC" w14:textId="1E9A3D24" w:rsidR="00426BFC" w:rsidRDefault="00426BFC">
            <w:pPr>
              <w:jc w:val="center"/>
              <w:rPr>
                <w:lang w:eastAsia="en-US"/>
                <w14:ligatures w14:val="standardContextual"/>
              </w:rPr>
            </w:pPr>
            <w:r>
              <w:rPr>
                <w:rFonts w:ascii="Arial" w:hAnsi="Arial" w:cs="Arial"/>
                <w:noProof/>
                <w:lang w:eastAsia="en-US"/>
              </w:rPr>
              <w:drawing>
                <wp:inline distT="0" distB="0" distL="0" distR="0" wp14:anchorId="309A129B" wp14:editId="6CA8B0F9">
                  <wp:extent cx="1990725" cy="571500"/>
                  <wp:effectExtent l="0" t="0" r="9525" b="0"/>
                  <wp:docPr id="1376050744"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sign&#10;&#10;Description automatically generated with low confidenc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90725" cy="571500"/>
                          </a:xfrm>
                          <a:prstGeom prst="rect">
                            <a:avLst/>
                          </a:prstGeom>
                          <a:noFill/>
                          <a:ln>
                            <a:noFill/>
                          </a:ln>
                        </pic:spPr>
                      </pic:pic>
                    </a:graphicData>
                  </a:graphic>
                </wp:inline>
              </w:drawing>
            </w:r>
          </w:p>
        </w:tc>
      </w:tr>
      <w:tr w:rsidR="00426BFC" w14:paraId="5E806652" w14:textId="77777777" w:rsidTr="00426BFC">
        <w:trPr>
          <w:jc w:val="center"/>
        </w:trPr>
        <w:tc>
          <w:tcPr>
            <w:tcW w:w="9016" w:type="dxa"/>
            <w:gridSpan w:val="3"/>
            <w:tcBorders>
              <w:top w:val="nil"/>
              <w:left w:val="single" w:sz="8" w:space="0" w:color="auto"/>
              <w:bottom w:val="nil"/>
              <w:right w:val="single" w:sz="8" w:space="0" w:color="auto"/>
            </w:tcBorders>
            <w:tcMar>
              <w:top w:w="0" w:type="dxa"/>
              <w:left w:w="108" w:type="dxa"/>
              <w:bottom w:w="0" w:type="dxa"/>
              <w:right w:w="108" w:type="dxa"/>
            </w:tcMar>
            <w:vAlign w:val="center"/>
          </w:tcPr>
          <w:p w14:paraId="413216AB" w14:textId="77777777" w:rsidR="00426BFC" w:rsidRDefault="00426BFC">
            <w:pPr>
              <w:rPr>
                <w:rFonts w:ascii="Arial" w:hAnsi="Arial" w:cs="Arial"/>
                <w:b/>
                <w:bCs/>
                <w:color w:val="000000"/>
                <w:sz w:val="22"/>
                <w:szCs w:val="22"/>
              </w:rPr>
            </w:pPr>
            <w:r>
              <w:rPr>
                <w:rFonts w:ascii="Arial" w:hAnsi="Arial" w:cs="Arial"/>
                <w:color w:val="000000"/>
                <w:lang w:eastAsia="en-US"/>
                <w14:ligatures w14:val="standardContextual"/>
              </w:rPr>
              <w:t> </w:t>
            </w:r>
            <w:r>
              <w:rPr>
                <w:rFonts w:ascii="Arial" w:hAnsi="Arial" w:cs="Arial"/>
                <w:b/>
                <w:bCs/>
                <w:color w:val="000000"/>
                <w:sz w:val="22"/>
                <w:szCs w:val="22"/>
              </w:rPr>
              <w:t xml:space="preserve">Dear Colleagues, </w:t>
            </w:r>
          </w:p>
          <w:p w14:paraId="399C6993" w14:textId="77777777" w:rsidR="00426BFC" w:rsidRDefault="00426BFC">
            <w:pPr>
              <w:rPr>
                <w:rFonts w:ascii="Arial" w:hAnsi="Arial" w:cs="Arial"/>
                <w:color w:val="000000"/>
                <w:sz w:val="22"/>
                <w:szCs w:val="22"/>
              </w:rPr>
            </w:pPr>
          </w:p>
          <w:p w14:paraId="408B02DF" w14:textId="77777777" w:rsidR="00426BFC" w:rsidRDefault="00426BFC">
            <w:pPr>
              <w:rPr>
                <w:color w:val="212121"/>
                <w:sz w:val="22"/>
                <w:szCs w:val="22"/>
              </w:rPr>
            </w:pPr>
            <w:r>
              <w:rPr>
                <w:rFonts w:ascii="Arial" w:hAnsi="Arial" w:cs="Arial"/>
                <w:color w:val="000000"/>
                <w:sz w:val="22"/>
                <w:szCs w:val="22"/>
              </w:rPr>
              <w:t>As you know, CKMP will be transferring to One Medicare from 1</w:t>
            </w:r>
            <w:r>
              <w:rPr>
                <w:rFonts w:ascii="Arial" w:hAnsi="Arial" w:cs="Arial"/>
                <w:color w:val="000000"/>
                <w:sz w:val="22"/>
                <w:szCs w:val="22"/>
                <w:vertAlign w:val="superscript"/>
              </w:rPr>
              <w:t>st</w:t>
            </w:r>
            <w:r>
              <w:rPr>
                <w:rFonts w:ascii="Arial" w:hAnsi="Arial" w:cs="Arial"/>
                <w:color w:val="000000"/>
                <w:sz w:val="22"/>
                <w:szCs w:val="22"/>
              </w:rPr>
              <w:t> July 2023.</w:t>
            </w:r>
          </w:p>
          <w:p w14:paraId="2FF9F004" w14:textId="77777777" w:rsidR="00426BFC" w:rsidRDefault="00426BFC">
            <w:pPr>
              <w:rPr>
                <w:color w:val="212121"/>
                <w:sz w:val="22"/>
                <w:szCs w:val="22"/>
              </w:rPr>
            </w:pPr>
            <w:r>
              <w:rPr>
                <w:rFonts w:ascii="Arial" w:hAnsi="Arial" w:cs="Arial"/>
                <w:color w:val="000000"/>
                <w:sz w:val="22"/>
                <w:szCs w:val="22"/>
              </w:rPr>
              <w:t> </w:t>
            </w:r>
          </w:p>
          <w:p w14:paraId="22799C7A" w14:textId="77777777" w:rsidR="00426BFC" w:rsidRDefault="00426BFC">
            <w:pPr>
              <w:rPr>
                <w:color w:val="212121"/>
                <w:sz w:val="22"/>
                <w:szCs w:val="22"/>
              </w:rPr>
            </w:pPr>
            <w:r>
              <w:rPr>
                <w:rFonts w:ascii="Arial" w:hAnsi="Arial" w:cs="Arial"/>
                <w:color w:val="000000"/>
                <w:sz w:val="22"/>
                <w:szCs w:val="22"/>
              </w:rPr>
              <w:t xml:space="preserve">It has been a </w:t>
            </w:r>
            <w:proofErr w:type="gramStart"/>
            <w:r>
              <w:rPr>
                <w:rFonts w:ascii="Arial" w:hAnsi="Arial" w:cs="Arial"/>
                <w:color w:val="000000"/>
                <w:sz w:val="22"/>
                <w:szCs w:val="22"/>
              </w:rPr>
              <w:t>hectic few months</w:t>
            </w:r>
            <w:proofErr w:type="gramEnd"/>
            <w:r>
              <w:rPr>
                <w:rFonts w:ascii="Arial" w:hAnsi="Arial" w:cs="Arial"/>
                <w:color w:val="000000"/>
                <w:sz w:val="22"/>
                <w:szCs w:val="22"/>
              </w:rPr>
              <w:t xml:space="preserve">, during which time we hope we have answered any questions you had. Hopefully your employee reps have cascaded information out, and we are also aware that One Medicare have been in situ at CKMP to help answer any questions and offer individual 1:1 </w:t>
            </w:r>
            <w:proofErr w:type="gramStart"/>
            <w:r>
              <w:rPr>
                <w:rFonts w:ascii="Arial" w:hAnsi="Arial" w:cs="Arial"/>
                <w:color w:val="000000"/>
                <w:sz w:val="22"/>
                <w:szCs w:val="22"/>
              </w:rPr>
              <w:t>meetings</w:t>
            </w:r>
            <w:proofErr w:type="gramEnd"/>
            <w:r>
              <w:rPr>
                <w:rFonts w:ascii="Arial" w:hAnsi="Arial" w:cs="Arial"/>
                <w:color w:val="000000"/>
                <w:sz w:val="22"/>
                <w:szCs w:val="22"/>
              </w:rPr>
              <w:t>.</w:t>
            </w:r>
          </w:p>
          <w:p w14:paraId="2E74B1B0" w14:textId="77777777" w:rsidR="00426BFC" w:rsidRDefault="00426BFC">
            <w:pPr>
              <w:rPr>
                <w:color w:val="212121"/>
                <w:sz w:val="22"/>
                <w:szCs w:val="22"/>
              </w:rPr>
            </w:pPr>
            <w:r>
              <w:rPr>
                <w:rFonts w:ascii="Arial" w:hAnsi="Arial" w:cs="Arial"/>
                <w:color w:val="000000"/>
                <w:sz w:val="22"/>
                <w:szCs w:val="22"/>
              </w:rPr>
              <w:t> </w:t>
            </w:r>
          </w:p>
          <w:p w14:paraId="4DD17DB6" w14:textId="77777777" w:rsidR="00426BFC" w:rsidRDefault="00426BFC">
            <w:pPr>
              <w:rPr>
                <w:rFonts w:ascii="Arial" w:hAnsi="Arial" w:cs="Arial"/>
                <w:color w:val="000000"/>
                <w:sz w:val="22"/>
                <w:szCs w:val="22"/>
              </w:rPr>
            </w:pPr>
            <w:r>
              <w:rPr>
                <w:rFonts w:ascii="Arial" w:hAnsi="Arial" w:cs="Arial"/>
                <w:color w:val="000000"/>
                <w:sz w:val="22"/>
                <w:szCs w:val="22"/>
              </w:rPr>
              <w:t>Ahead of Charlotte Keel’s last week with BrisDoc, we thought it might be helpful to just get in touch with a few last-minute reminders / ‘house-keeping’ matters:</w:t>
            </w:r>
          </w:p>
          <w:p w14:paraId="78D0819C" w14:textId="77777777" w:rsidR="00426BFC" w:rsidRDefault="00426BFC">
            <w:pPr>
              <w:rPr>
                <w:color w:val="212121"/>
                <w:sz w:val="22"/>
                <w:szCs w:val="22"/>
              </w:rPr>
            </w:pPr>
          </w:p>
          <w:p w14:paraId="72093D59" w14:textId="77777777" w:rsidR="00426BFC" w:rsidRDefault="00426BFC" w:rsidP="00120A4D">
            <w:pPr>
              <w:numPr>
                <w:ilvl w:val="0"/>
                <w:numId w:val="1"/>
              </w:numPr>
              <w:rPr>
                <w:rFonts w:eastAsia="Times New Roman"/>
                <w:color w:val="000000"/>
                <w:sz w:val="22"/>
                <w:szCs w:val="22"/>
              </w:rPr>
            </w:pPr>
            <w:r>
              <w:rPr>
                <w:rFonts w:ascii="Arial" w:eastAsia="Times New Roman" w:hAnsi="Arial" w:cs="Arial"/>
                <w:b/>
                <w:bCs/>
                <w:color w:val="2F5597"/>
                <w:sz w:val="22"/>
                <w:szCs w:val="22"/>
              </w:rPr>
              <w:t>Payslips</w:t>
            </w:r>
            <w:r>
              <w:rPr>
                <w:rFonts w:ascii="Arial" w:eastAsia="Times New Roman" w:hAnsi="Arial" w:cs="Arial"/>
                <w:color w:val="2F5597"/>
                <w:sz w:val="22"/>
                <w:szCs w:val="22"/>
              </w:rPr>
              <w:t xml:space="preserve"> -</w:t>
            </w:r>
            <w:r>
              <w:rPr>
                <w:rFonts w:eastAsia="Times New Roman"/>
                <w:sz w:val="22"/>
                <w:szCs w:val="22"/>
              </w:rPr>
              <w:t xml:space="preserve"> </w:t>
            </w:r>
            <w:r>
              <w:rPr>
                <w:rFonts w:ascii="Arial" w:eastAsia="Times New Roman" w:hAnsi="Arial" w:cs="Arial"/>
                <w:color w:val="000000"/>
                <w:sz w:val="22"/>
                <w:szCs w:val="22"/>
              </w:rPr>
              <w:t>As you know payslips and P60s are sent to you care of Sage payroll.</w:t>
            </w:r>
            <w:r>
              <w:rPr>
                <w:rStyle w:val="apple-converted-space"/>
                <w:rFonts w:ascii="Arial" w:eastAsia="Times New Roman" w:hAnsi="Arial" w:cs="Arial"/>
                <w:color w:val="000000"/>
                <w:sz w:val="22"/>
                <w:szCs w:val="22"/>
              </w:rPr>
              <w:t> </w:t>
            </w:r>
            <w:r>
              <w:rPr>
                <w:rFonts w:ascii="Arial" w:eastAsia="Times New Roman" w:hAnsi="Arial" w:cs="Arial"/>
                <w:sz w:val="22"/>
                <w:szCs w:val="22"/>
              </w:rPr>
              <w:t>We will ensure we keep your Sage Payroll account</w:t>
            </w:r>
            <w:r>
              <w:rPr>
                <w:rStyle w:val="apple-converted-space"/>
                <w:rFonts w:ascii="Arial" w:eastAsia="Times New Roman" w:hAnsi="Arial" w:cs="Arial"/>
                <w:sz w:val="22"/>
                <w:szCs w:val="22"/>
              </w:rPr>
              <w:t> </w:t>
            </w:r>
            <w:r>
              <w:rPr>
                <w:rFonts w:ascii="Arial" w:eastAsia="Times New Roman" w:hAnsi="Arial" w:cs="Arial"/>
                <w:color w:val="000000"/>
                <w:sz w:val="22"/>
                <w:szCs w:val="22"/>
              </w:rPr>
              <w:t>open for 3 months (</w:t>
            </w:r>
            <w:proofErr w:type="gramStart"/>
            <w:r>
              <w:rPr>
                <w:rFonts w:ascii="Arial" w:eastAsia="Times New Roman" w:hAnsi="Arial" w:cs="Arial"/>
                <w:color w:val="000000"/>
                <w:sz w:val="22"/>
                <w:szCs w:val="22"/>
              </w:rPr>
              <w:t>i.e.</w:t>
            </w:r>
            <w:proofErr w:type="gramEnd"/>
            <w:r>
              <w:rPr>
                <w:rFonts w:ascii="Arial" w:eastAsia="Times New Roman" w:hAnsi="Arial" w:cs="Arial"/>
                <w:color w:val="000000"/>
                <w:sz w:val="22"/>
                <w:szCs w:val="22"/>
              </w:rPr>
              <w:t xml:space="preserve"> until 30</w:t>
            </w:r>
            <w:r>
              <w:rPr>
                <w:rFonts w:ascii="Arial" w:eastAsia="Times New Roman" w:hAnsi="Arial" w:cs="Arial"/>
                <w:color w:val="000000"/>
                <w:sz w:val="22"/>
                <w:szCs w:val="22"/>
                <w:vertAlign w:val="superscript"/>
              </w:rPr>
              <w:t>th</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September 2023) to enable you opportunity to download all your payslips/P60</w:t>
            </w:r>
            <w:r>
              <w:rPr>
                <w:rFonts w:ascii="Arial" w:eastAsia="Times New Roman" w:hAnsi="Arial" w:cs="Arial"/>
                <w:sz w:val="22"/>
                <w:szCs w:val="22"/>
              </w:rPr>
              <w:t>. For ease, ensure you tick (select) all of your payslips and then click ‘Download all’.  </w:t>
            </w:r>
          </w:p>
          <w:p w14:paraId="67836CF3" w14:textId="77777777" w:rsidR="00426BFC" w:rsidRDefault="00426BFC">
            <w:pPr>
              <w:ind w:left="720"/>
              <w:rPr>
                <w:color w:val="000000"/>
                <w:sz w:val="22"/>
                <w:szCs w:val="22"/>
              </w:rPr>
            </w:pPr>
          </w:p>
          <w:p w14:paraId="37F79C97" w14:textId="77777777" w:rsidR="00426BFC" w:rsidRDefault="00426BFC" w:rsidP="00120A4D">
            <w:pPr>
              <w:numPr>
                <w:ilvl w:val="0"/>
                <w:numId w:val="1"/>
              </w:numPr>
              <w:rPr>
                <w:rStyle w:val="apple-converted-space"/>
                <w:rFonts w:eastAsia="Times New Roman"/>
              </w:rPr>
            </w:pPr>
            <w:r>
              <w:rPr>
                <w:rFonts w:ascii="Arial" w:eastAsia="Times New Roman" w:hAnsi="Arial" w:cs="Arial"/>
                <w:b/>
                <w:bCs/>
                <w:color w:val="2F5597"/>
                <w:sz w:val="22"/>
                <w:szCs w:val="22"/>
              </w:rPr>
              <w:t>Pay</w:t>
            </w:r>
            <w:r>
              <w:rPr>
                <w:rFonts w:ascii="Arial" w:eastAsia="Times New Roman" w:hAnsi="Arial" w:cs="Arial"/>
                <w:color w:val="2F5597"/>
                <w:sz w:val="22"/>
                <w:szCs w:val="22"/>
              </w:rPr>
              <w:t xml:space="preserve"> </w:t>
            </w:r>
            <w:r>
              <w:rPr>
                <w:rFonts w:ascii="Arial" w:eastAsia="Times New Roman" w:hAnsi="Arial" w:cs="Arial"/>
                <w:sz w:val="22"/>
                <w:szCs w:val="22"/>
              </w:rPr>
              <w:t xml:space="preserve">- </w:t>
            </w:r>
            <w:r>
              <w:rPr>
                <w:rFonts w:ascii="Arial" w:eastAsia="Times New Roman" w:hAnsi="Arial" w:cs="Arial"/>
                <w:color w:val="000000"/>
                <w:sz w:val="22"/>
                <w:szCs w:val="22"/>
              </w:rPr>
              <w:t>Your new pay-date with One Medicare is slightly later –</w:t>
            </w:r>
            <w:r>
              <w:rPr>
                <w:rStyle w:val="apple-converted-space"/>
                <w:rFonts w:ascii="Arial" w:eastAsia="Times New Roman" w:hAnsi="Arial" w:cs="Arial"/>
                <w:color w:val="000000"/>
                <w:sz w:val="22"/>
                <w:szCs w:val="22"/>
              </w:rPr>
              <w:t> </w:t>
            </w:r>
            <w:r>
              <w:rPr>
                <w:rFonts w:ascii="Arial" w:eastAsia="Times New Roman" w:hAnsi="Arial" w:cs="Arial"/>
                <w:sz w:val="22"/>
                <w:szCs w:val="22"/>
              </w:rPr>
              <w:t>28th</w:t>
            </w:r>
            <w:r>
              <w:rPr>
                <w:rStyle w:val="apple-converted-space"/>
                <w:rFonts w:ascii="Arial" w:eastAsia="Times New Roman" w:hAnsi="Arial" w:cs="Arial"/>
                <w:color w:val="FF0000"/>
                <w:sz w:val="22"/>
                <w:szCs w:val="22"/>
              </w:rPr>
              <w:t> </w:t>
            </w:r>
            <w:r>
              <w:rPr>
                <w:rFonts w:ascii="Arial" w:eastAsia="Times New Roman" w:hAnsi="Arial" w:cs="Arial"/>
                <w:color w:val="000000"/>
                <w:sz w:val="22"/>
                <w:szCs w:val="22"/>
              </w:rPr>
              <w:t>of month. Where the 28th falls on a weekend, pay is transferred to the Friday prior. Just a reminder to</w:t>
            </w:r>
            <w:r>
              <w:rPr>
                <w:rStyle w:val="apple-converted-space"/>
                <w:rFonts w:ascii="Arial" w:eastAsia="Times New Roman" w:hAnsi="Arial" w:cs="Arial"/>
                <w:color w:val="000000"/>
                <w:sz w:val="22"/>
                <w:szCs w:val="22"/>
              </w:rPr>
              <w:t> </w:t>
            </w:r>
            <w:r>
              <w:rPr>
                <w:rFonts w:ascii="Arial" w:eastAsia="Times New Roman" w:hAnsi="Arial" w:cs="Arial"/>
                <w:sz w:val="22"/>
                <w:szCs w:val="22"/>
              </w:rPr>
              <w:t xml:space="preserve">check your bank account for any direct debits you have set up to coincide with </w:t>
            </w:r>
            <w:proofErr w:type="spellStart"/>
            <w:r>
              <w:rPr>
                <w:rFonts w:ascii="Arial" w:eastAsia="Times New Roman" w:hAnsi="Arial" w:cs="Arial"/>
                <w:sz w:val="22"/>
                <w:szCs w:val="22"/>
              </w:rPr>
              <w:t>BrisDoc’s</w:t>
            </w:r>
            <w:proofErr w:type="spellEnd"/>
            <w:r>
              <w:rPr>
                <w:rFonts w:ascii="Arial" w:eastAsia="Times New Roman" w:hAnsi="Arial" w:cs="Arial"/>
                <w:sz w:val="22"/>
                <w:szCs w:val="22"/>
              </w:rPr>
              <w:t xml:space="preserve"> current pay-date of 22</w:t>
            </w:r>
            <w:r>
              <w:rPr>
                <w:rFonts w:ascii="Arial" w:eastAsia="Times New Roman" w:hAnsi="Arial" w:cs="Arial"/>
                <w:sz w:val="22"/>
                <w:szCs w:val="22"/>
                <w:vertAlign w:val="superscript"/>
              </w:rPr>
              <w:t>nd</w:t>
            </w:r>
            <w:r>
              <w:rPr>
                <w:rStyle w:val="apple-converted-space"/>
                <w:rFonts w:ascii="Arial" w:eastAsia="Times New Roman" w:hAnsi="Arial" w:cs="Arial"/>
                <w:sz w:val="22"/>
                <w:szCs w:val="22"/>
              </w:rPr>
              <w:t> </w:t>
            </w:r>
            <w:r>
              <w:rPr>
                <w:rFonts w:ascii="Arial" w:eastAsia="Times New Roman" w:hAnsi="Arial" w:cs="Arial"/>
                <w:sz w:val="22"/>
                <w:szCs w:val="22"/>
              </w:rPr>
              <w:t>of the month and change them appropriately.</w:t>
            </w:r>
            <w:r>
              <w:rPr>
                <w:rStyle w:val="apple-converted-space"/>
                <w:rFonts w:ascii="Arial" w:eastAsia="Times New Roman" w:hAnsi="Arial" w:cs="Arial"/>
                <w:sz w:val="22"/>
                <w:szCs w:val="22"/>
              </w:rPr>
              <w:t> </w:t>
            </w:r>
          </w:p>
          <w:p w14:paraId="313F1F6D" w14:textId="77777777" w:rsidR="00426BFC" w:rsidRDefault="00426BFC">
            <w:pPr>
              <w:rPr>
                <w:rStyle w:val="apple-converted-space"/>
                <w:sz w:val="22"/>
                <w:szCs w:val="22"/>
              </w:rPr>
            </w:pPr>
          </w:p>
          <w:p w14:paraId="5DA578E1" w14:textId="77777777" w:rsidR="00426BFC" w:rsidRDefault="00426BFC">
            <w:pPr>
              <w:ind w:left="720"/>
              <w:rPr>
                <w:rStyle w:val="apple-converted-space"/>
                <w:sz w:val="22"/>
                <w:szCs w:val="22"/>
              </w:rPr>
            </w:pPr>
            <w:r>
              <w:rPr>
                <w:rStyle w:val="apple-converted-space"/>
                <w:rFonts w:ascii="Arial" w:hAnsi="Arial" w:cs="Arial"/>
                <w:sz w:val="22"/>
                <w:szCs w:val="22"/>
              </w:rPr>
              <w:t xml:space="preserve">In addition, BrisDoc are paying you this month any additional hours / bank hours, rather than the usual month in arrears. You therefore might need to plan accordingly (budget for your June additional/bank hours being paid to you early), particularly bank staff. </w:t>
            </w:r>
          </w:p>
          <w:p w14:paraId="301B393D" w14:textId="77777777" w:rsidR="00426BFC" w:rsidRDefault="00426BFC">
            <w:pPr>
              <w:rPr>
                <w:rFonts w:ascii="Arial" w:hAnsi="Arial" w:cs="Arial"/>
                <w:b/>
                <w:bCs/>
                <w:color w:val="2F5597"/>
              </w:rPr>
            </w:pPr>
          </w:p>
          <w:p w14:paraId="1F6FA969" w14:textId="77777777" w:rsidR="00426BFC" w:rsidRDefault="00426BFC" w:rsidP="00120A4D">
            <w:pPr>
              <w:numPr>
                <w:ilvl w:val="0"/>
                <w:numId w:val="1"/>
              </w:numPr>
              <w:rPr>
                <w:rFonts w:eastAsia="Times New Roman"/>
                <w:color w:val="000000"/>
                <w:sz w:val="22"/>
                <w:szCs w:val="22"/>
              </w:rPr>
            </w:pPr>
            <w:r>
              <w:rPr>
                <w:rFonts w:ascii="Arial" w:eastAsia="Times New Roman" w:hAnsi="Arial" w:cs="Arial"/>
                <w:b/>
                <w:bCs/>
                <w:color w:val="2F5597"/>
                <w:sz w:val="22"/>
                <w:szCs w:val="22"/>
              </w:rPr>
              <w:t>NHS Email /IG</w:t>
            </w:r>
            <w:r>
              <w:rPr>
                <w:rFonts w:ascii="Arial" w:eastAsia="Times New Roman" w:hAnsi="Arial" w:cs="Arial"/>
                <w:sz w:val="22"/>
                <w:szCs w:val="22"/>
              </w:rPr>
              <w:t xml:space="preserve"> - </w:t>
            </w:r>
            <w:r>
              <w:rPr>
                <w:rFonts w:ascii="Arial" w:eastAsia="Times New Roman" w:hAnsi="Arial" w:cs="Arial"/>
                <w:color w:val="000000"/>
                <w:sz w:val="22"/>
                <w:szCs w:val="22"/>
              </w:rPr>
              <w:t>To help ensure a smooth transition, you will keep your existing NHS email account. However, we ask that any BrisDoc sensitive information is removed from your email account before 1</w:t>
            </w:r>
            <w:r>
              <w:rPr>
                <w:rFonts w:ascii="Arial" w:eastAsia="Times New Roman" w:hAnsi="Arial" w:cs="Arial"/>
                <w:color w:val="000000"/>
                <w:sz w:val="22"/>
                <w:szCs w:val="22"/>
                <w:vertAlign w:val="superscript"/>
              </w:rPr>
              <w:t>st</w:t>
            </w:r>
            <w:r>
              <w:rPr>
                <w:rStyle w:val="apple-converted-space"/>
                <w:rFonts w:ascii="Arial" w:eastAsia="Times New Roman" w:hAnsi="Arial" w:cs="Arial"/>
                <w:color w:val="000000"/>
                <w:sz w:val="22"/>
                <w:szCs w:val="22"/>
              </w:rPr>
              <w:t> </w:t>
            </w:r>
            <w:r>
              <w:rPr>
                <w:rFonts w:ascii="Arial" w:eastAsia="Times New Roman" w:hAnsi="Arial" w:cs="Arial"/>
                <w:color w:val="000000"/>
                <w:sz w:val="22"/>
                <w:szCs w:val="22"/>
              </w:rPr>
              <w:t>July 2023. Please review and action the attached guidance as soon as possible</w:t>
            </w:r>
            <w:r>
              <w:rPr>
                <w:rFonts w:ascii="Arial" w:eastAsia="Times New Roman" w:hAnsi="Arial" w:cs="Arial"/>
                <w:sz w:val="22"/>
                <w:szCs w:val="22"/>
              </w:rPr>
              <w:t>.</w:t>
            </w:r>
          </w:p>
          <w:p w14:paraId="19C2E93A" w14:textId="77777777" w:rsidR="00426BFC" w:rsidRDefault="00426BFC">
            <w:pPr>
              <w:rPr>
                <w:color w:val="000000"/>
                <w:sz w:val="22"/>
                <w:szCs w:val="22"/>
              </w:rPr>
            </w:pPr>
          </w:p>
          <w:p w14:paraId="657A25DE" w14:textId="77777777" w:rsidR="00426BFC" w:rsidRDefault="00426BFC" w:rsidP="00120A4D">
            <w:pPr>
              <w:numPr>
                <w:ilvl w:val="0"/>
                <w:numId w:val="1"/>
              </w:numPr>
              <w:rPr>
                <w:rFonts w:eastAsia="Times New Roman"/>
                <w:color w:val="000000"/>
                <w:sz w:val="22"/>
                <w:szCs w:val="22"/>
              </w:rPr>
            </w:pPr>
            <w:r>
              <w:rPr>
                <w:rFonts w:ascii="Arial" w:eastAsia="Times New Roman" w:hAnsi="Arial" w:cs="Arial"/>
                <w:b/>
                <w:bCs/>
                <w:color w:val="2F5597"/>
                <w:sz w:val="22"/>
                <w:szCs w:val="22"/>
              </w:rPr>
              <w:t xml:space="preserve">ID badges / lanyards </w:t>
            </w:r>
            <w:proofErr w:type="gramStart"/>
            <w:r>
              <w:rPr>
                <w:rFonts w:ascii="Arial" w:eastAsia="Times New Roman" w:hAnsi="Arial" w:cs="Arial"/>
                <w:b/>
                <w:bCs/>
                <w:color w:val="2F5597"/>
                <w:sz w:val="22"/>
                <w:szCs w:val="22"/>
              </w:rPr>
              <w:t>-</w:t>
            </w:r>
            <w:r>
              <w:rPr>
                <w:rFonts w:ascii="Arial" w:eastAsia="Times New Roman" w:hAnsi="Arial" w:cs="Arial"/>
                <w:color w:val="000000"/>
                <w:sz w:val="22"/>
                <w:szCs w:val="22"/>
              </w:rPr>
              <w:t xml:space="preserve">  One</w:t>
            </w:r>
            <w:proofErr w:type="gramEnd"/>
            <w:r>
              <w:rPr>
                <w:rFonts w:ascii="Arial" w:eastAsia="Times New Roman" w:hAnsi="Arial" w:cs="Arial"/>
                <w:color w:val="000000"/>
                <w:sz w:val="22"/>
                <w:szCs w:val="22"/>
              </w:rPr>
              <w:t xml:space="preserve"> Medicare will be providing you with new One Medicare ID badges. Hayley will make arrangements for </w:t>
            </w:r>
            <w:r>
              <w:rPr>
                <w:rFonts w:ascii="Arial" w:eastAsia="Times New Roman" w:hAnsi="Arial" w:cs="Arial"/>
                <w:sz w:val="22"/>
                <w:szCs w:val="22"/>
              </w:rPr>
              <w:t>t</w:t>
            </w:r>
            <w:r>
              <w:rPr>
                <w:rFonts w:eastAsia="Times New Roman"/>
                <w:sz w:val="22"/>
                <w:szCs w:val="22"/>
              </w:rPr>
              <w:t xml:space="preserve">he </w:t>
            </w:r>
            <w:r>
              <w:rPr>
                <w:rFonts w:ascii="Arial" w:eastAsia="Times New Roman" w:hAnsi="Arial" w:cs="Arial"/>
                <w:color w:val="000000"/>
                <w:sz w:val="22"/>
                <w:szCs w:val="22"/>
              </w:rPr>
              <w:t xml:space="preserve">collection of </w:t>
            </w:r>
            <w:r>
              <w:rPr>
                <w:rFonts w:ascii="Arial" w:eastAsia="Times New Roman" w:hAnsi="Arial" w:cs="Arial"/>
                <w:sz w:val="22"/>
                <w:szCs w:val="22"/>
              </w:rPr>
              <w:t>any</w:t>
            </w:r>
            <w:r>
              <w:rPr>
                <w:rFonts w:ascii="Arial" w:eastAsia="Times New Roman" w:hAnsi="Arial" w:cs="Arial"/>
                <w:color w:val="000000"/>
                <w:sz w:val="22"/>
                <w:szCs w:val="22"/>
              </w:rPr>
              <w:t xml:space="preserve"> BrisDoc </w:t>
            </w:r>
            <w:r>
              <w:rPr>
                <w:rFonts w:ascii="Arial" w:eastAsia="Times New Roman" w:hAnsi="Arial" w:cs="Arial"/>
                <w:sz w:val="22"/>
                <w:szCs w:val="22"/>
              </w:rPr>
              <w:t xml:space="preserve">ID badges / </w:t>
            </w:r>
            <w:r>
              <w:rPr>
                <w:rFonts w:ascii="Arial" w:eastAsia="Times New Roman" w:hAnsi="Arial" w:cs="Arial"/>
                <w:color w:val="000000"/>
                <w:sz w:val="22"/>
                <w:szCs w:val="22"/>
              </w:rPr>
              <w:t xml:space="preserve">lanyards during Charlotte Keel’s last week / day with BrisDoc.  If you miss this for some reason, please send your ID badge directly back to BrisDoc </w:t>
            </w:r>
            <w:r>
              <w:rPr>
                <w:rFonts w:ascii="Arial" w:eastAsia="Times New Roman" w:hAnsi="Arial" w:cs="Arial"/>
                <w:sz w:val="22"/>
                <w:szCs w:val="22"/>
              </w:rPr>
              <w:t>c</w:t>
            </w:r>
            <w:r>
              <w:rPr>
                <w:rFonts w:ascii="Arial" w:eastAsia="Times New Roman" w:hAnsi="Arial" w:cs="Arial"/>
                <w:color w:val="000000"/>
                <w:sz w:val="22"/>
                <w:szCs w:val="22"/>
              </w:rPr>
              <w:t>are of the People Team.</w:t>
            </w:r>
            <w:r>
              <w:rPr>
                <w:rStyle w:val="apple-converted-space"/>
                <w:rFonts w:ascii="Arial" w:eastAsia="Times New Roman" w:hAnsi="Arial" w:cs="Arial"/>
                <w:color w:val="000000"/>
                <w:sz w:val="22"/>
                <w:szCs w:val="22"/>
              </w:rPr>
              <w:t> </w:t>
            </w:r>
          </w:p>
          <w:p w14:paraId="1A0BA0A6" w14:textId="77777777" w:rsidR="00426BFC" w:rsidRDefault="00426BFC">
            <w:pPr>
              <w:rPr>
                <w:rFonts w:ascii="Arial" w:hAnsi="Arial" w:cs="Arial"/>
                <w:color w:val="000000"/>
                <w:sz w:val="22"/>
                <w:szCs w:val="22"/>
              </w:rPr>
            </w:pPr>
          </w:p>
          <w:p w14:paraId="4B1EC277" w14:textId="77777777" w:rsidR="00426BFC" w:rsidRDefault="00426BFC">
            <w:pPr>
              <w:rPr>
                <w:rFonts w:ascii="Arial" w:hAnsi="Arial" w:cs="Arial"/>
                <w:color w:val="000000"/>
                <w:sz w:val="22"/>
                <w:szCs w:val="22"/>
              </w:rPr>
            </w:pPr>
            <w:r>
              <w:rPr>
                <w:rFonts w:ascii="Arial" w:hAnsi="Arial" w:cs="Arial"/>
                <w:color w:val="000000"/>
                <w:sz w:val="22"/>
                <w:szCs w:val="22"/>
              </w:rPr>
              <w:t>Finally, we want to thank you for all your hard work and dedication during your time with BrisDoc - it has been a pleasure to have CKMP as part of the BrisDoc family for the last 5 years.  We are sorry to be losing you but wish you every continued success with One Medicare. </w:t>
            </w:r>
          </w:p>
          <w:p w14:paraId="761737FA" w14:textId="77777777" w:rsidR="00426BFC" w:rsidRDefault="00426BFC">
            <w:pPr>
              <w:rPr>
                <w:lang w:eastAsia="en-US"/>
                <w14:ligatures w14:val="standardContextual"/>
              </w:rPr>
            </w:pPr>
          </w:p>
          <w:p w14:paraId="73CB6F79" w14:textId="77777777" w:rsidR="00426BFC" w:rsidRDefault="00426BFC">
            <w:pPr>
              <w:jc w:val="center"/>
              <w:rPr>
                <w:lang w:eastAsia="en-US"/>
                <w14:ligatures w14:val="standardContextual"/>
              </w:rPr>
            </w:pPr>
            <w:r>
              <w:rPr>
                <w:rFonts w:ascii="Arial" w:hAnsi="Arial" w:cs="Arial"/>
                <w:lang w:eastAsia="en-US"/>
                <w14:ligatures w14:val="standardContextual"/>
              </w:rPr>
              <w:t> </w:t>
            </w:r>
          </w:p>
        </w:tc>
      </w:tr>
      <w:tr w:rsidR="00426BFC" w14:paraId="6ADD314F" w14:textId="77777777" w:rsidTr="00426BFC">
        <w:trPr>
          <w:jc w:val="center"/>
        </w:trPr>
        <w:tc>
          <w:tcPr>
            <w:tcW w:w="9016" w:type="dxa"/>
            <w:gridSpan w:val="3"/>
            <w:tcBorders>
              <w:top w:val="nil"/>
              <w:left w:val="single" w:sz="8" w:space="0" w:color="auto"/>
              <w:bottom w:val="single" w:sz="8" w:space="0" w:color="auto"/>
              <w:right w:val="single" w:sz="8" w:space="0" w:color="auto"/>
            </w:tcBorders>
            <w:shd w:val="clear" w:color="auto" w:fill="222A35"/>
            <w:tcMar>
              <w:top w:w="0" w:type="dxa"/>
              <w:left w:w="340" w:type="dxa"/>
              <w:bottom w:w="0" w:type="dxa"/>
              <w:right w:w="340" w:type="dxa"/>
            </w:tcMar>
            <w:hideMark/>
          </w:tcPr>
          <w:p w14:paraId="7EE2513F" w14:textId="77777777" w:rsidR="00426BFC" w:rsidRDefault="00426BFC">
            <w:pPr>
              <w:rPr>
                <w:lang w:eastAsia="en-US"/>
                <w14:ligatures w14:val="standardContextual"/>
              </w:rPr>
            </w:pPr>
            <w:r>
              <w:rPr>
                <w:rFonts w:ascii="Arial" w:hAnsi="Arial" w:cs="Arial"/>
                <w:color w:val="FFFFFF"/>
                <w:lang w:eastAsia="en-US"/>
                <w14:ligatures w14:val="standardContextual"/>
              </w:rPr>
              <w:lastRenderedPageBreak/>
              <w:t> </w:t>
            </w:r>
          </w:p>
          <w:p w14:paraId="4B53C896" w14:textId="7406499A" w:rsidR="00426BFC" w:rsidRDefault="00426BFC">
            <w:pPr>
              <w:rPr>
                <w:lang w:eastAsia="en-US"/>
                <w14:ligatures w14:val="standardContextual"/>
              </w:rPr>
            </w:pPr>
            <w:r>
              <w:rPr>
                <w:rFonts w:ascii="Arial" w:hAnsi="Arial" w:cs="Arial"/>
                <w:noProof/>
                <w:color w:val="FFFFFF"/>
                <w:lang w:eastAsia="en-US"/>
              </w:rPr>
              <w:drawing>
                <wp:inline distT="0" distB="0" distL="0" distR="0" wp14:anchorId="21C880C7" wp14:editId="5870A211">
                  <wp:extent cx="3048000" cy="371475"/>
                  <wp:effectExtent l="0" t="0" r="0" b="9525"/>
                  <wp:docPr id="913100103"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white text&#10;&#10;Description automatically generated with low confidenc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048000" cy="371475"/>
                          </a:xfrm>
                          <a:prstGeom prst="rect">
                            <a:avLst/>
                          </a:prstGeom>
                          <a:noFill/>
                          <a:ln>
                            <a:noFill/>
                          </a:ln>
                        </pic:spPr>
                      </pic:pic>
                    </a:graphicData>
                  </a:graphic>
                </wp:inline>
              </w:drawing>
            </w:r>
          </w:p>
          <w:p w14:paraId="6842EF24" w14:textId="77777777" w:rsidR="00426BFC" w:rsidRDefault="00426BFC">
            <w:pPr>
              <w:rPr>
                <w:lang w:eastAsia="en-US"/>
                <w14:ligatures w14:val="standardContextual"/>
              </w:rPr>
            </w:pPr>
            <w:r>
              <w:rPr>
                <w:rFonts w:ascii="Arial" w:hAnsi="Arial" w:cs="Arial"/>
                <w:color w:val="FFFFFF"/>
                <w:lang w:eastAsia="en-US"/>
                <w14:ligatures w14:val="standardContextual"/>
              </w:rPr>
              <w:t> </w:t>
            </w:r>
          </w:p>
        </w:tc>
      </w:tr>
    </w:tbl>
    <w:p w14:paraId="61F05FBC" w14:textId="77777777" w:rsidR="00A339DE" w:rsidRDefault="00A339DE"/>
    <w:sectPr w:rsidR="00A33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213"/>
    <w:multiLevelType w:val="multilevel"/>
    <w:tmpl w:val="B5700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5672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FC"/>
    <w:rsid w:val="00426BFC"/>
    <w:rsid w:val="00A33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D66C"/>
  <w15:chartTrackingRefBased/>
  <w15:docId w15:val="{45BA98F8-247D-4EB6-A4A7-B3C9F907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BFC"/>
    <w:pPr>
      <w:spacing w:after="0" w:line="240" w:lineRule="auto"/>
    </w:pPr>
    <w:rPr>
      <w:rFonts w:ascii="Calibri" w:hAnsi="Calibri" w:cs="Calibri"/>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9A385.0E029B5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A385.0E029B5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3.png@01D9A385.0E029B5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Rebeccah (NHS LEADERSHIP ACADEMY)</dc:creator>
  <cp:keywords/>
  <dc:description/>
  <cp:lastModifiedBy>LOVE, Rebeccah (NHS LEADERSHIP ACADEMY)</cp:lastModifiedBy>
  <cp:revision>1</cp:revision>
  <dcterms:created xsi:type="dcterms:W3CDTF">2023-06-22T13:46:00Z</dcterms:created>
  <dcterms:modified xsi:type="dcterms:W3CDTF">2023-06-22T13:47:00Z</dcterms:modified>
</cp:coreProperties>
</file>